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02" w:rsidRPr="0081246F" w:rsidRDefault="00803702" w:rsidP="00803702">
      <w:pPr>
        <w:rPr>
          <w:rFonts w:cs="Times New Roman"/>
          <w:szCs w:val="24"/>
          <w:lang w:val="sr-Cyrl-RS"/>
        </w:rPr>
      </w:pPr>
      <w:r w:rsidRPr="0081246F">
        <w:rPr>
          <w:rFonts w:cs="Times New Roman"/>
          <w:szCs w:val="24"/>
          <w:lang w:val="sr-Cyrl-RS"/>
        </w:rPr>
        <w:t>РЕПУБЛИКА СРБИЈА</w:t>
      </w:r>
    </w:p>
    <w:p w:rsidR="00803702" w:rsidRPr="0081246F" w:rsidRDefault="00803702" w:rsidP="00803702">
      <w:pPr>
        <w:rPr>
          <w:rFonts w:cs="Times New Roman"/>
          <w:szCs w:val="24"/>
          <w:lang w:val="sr-Cyrl-RS"/>
        </w:rPr>
      </w:pPr>
      <w:r w:rsidRPr="0081246F">
        <w:rPr>
          <w:rFonts w:cs="Times New Roman"/>
          <w:szCs w:val="24"/>
          <w:lang w:val="sr-Cyrl-RS"/>
        </w:rPr>
        <w:t>НАРОДНА СКУПШТИНА</w:t>
      </w:r>
    </w:p>
    <w:p w:rsidR="00803702" w:rsidRPr="0081246F" w:rsidRDefault="00803702" w:rsidP="00803702">
      <w:pPr>
        <w:rPr>
          <w:rFonts w:cs="Times New Roman"/>
          <w:szCs w:val="24"/>
          <w:lang w:val="sr-Cyrl-RS"/>
        </w:rPr>
      </w:pPr>
      <w:r w:rsidRPr="0081246F">
        <w:rPr>
          <w:rFonts w:cs="Times New Roman"/>
          <w:szCs w:val="24"/>
          <w:lang w:val="sr-Cyrl-RS"/>
        </w:rPr>
        <w:t>Одбор за уставна питања и законодавство</w:t>
      </w:r>
    </w:p>
    <w:p w:rsidR="00803702" w:rsidRPr="0081246F" w:rsidRDefault="00803702" w:rsidP="00803702">
      <w:pPr>
        <w:rPr>
          <w:rFonts w:cs="Times New Roman"/>
          <w:szCs w:val="24"/>
          <w:lang w:val="sr-Cyrl-RS"/>
        </w:rPr>
      </w:pPr>
      <w:r w:rsidRPr="0081246F">
        <w:rPr>
          <w:rFonts w:cs="Times New Roman"/>
          <w:szCs w:val="24"/>
          <w:lang w:val="sr-Cyrl-RS"/>
        </w:rPr>
        <w:t>04 Број: 5-2320/19-3</w:t>
      </w:r>
    </w:p>
    <w:p w:rsidR="00803702" w:rsidRPr="0081246F" w:rsidRDefault="00803702" w:rsidP="00803702">
      <w:pPr>
        <w:rPr>
          <w:rFonts w:cs="Times New Roman"/>
          <w:szCs w:val="24"/>
          <w:lang w:val="sr-Cyrl-RS"/>
        </w:rPr>
      </w:pPr>
      <w:r w:rsidRPr="0081246F">
        <w:rPr>
          <w:rFonts w:cs="Times New Roman"/>
          <w:szCs w:val="24"/>
          <w:lang w:val="sr-Cyrl-RS"/>
        </w:rPr>
        <w:t>21. јануар 2021. године</w:t>
      </w:r>
    </w:p>
    <w:p w:rsidR="00803702" w:rsidRPr="0081246F" w:rsidRDefault="00803702" w:rsidP="00803702">
      <w:pPr>
        <w:rPr>
          <w:rFonts w:cs="Times New Roman"/>
          <w:szCs w:val="24"/>
          <w:lang w:val="sr-Cyrl-RS"/>
        </w:rPr>
      </w:pPr>
      <w:r w:rsidRPr="0081246F">
        <w:rPr>
          <w:rFonts w:cs="Times New Roman"/>
          <w:szCs w:val="24"/>
          <w:lang w:val="sr-Cyrl-RS"/>
        </w:rPr>
        <w:t>Б е о г р а д</w:t>
      </w:r>
    </w:p>
    <w:p w:rsidR="00803702" w:rsidRPr="0081246F" w:rsidRDefault="00803702" w:rsidP="00803702">
      <w:pPr>
        <w:rPr>
          <w:rFonts w:cs="Times New Roman"/>
          <w:szCs w:val="24"/>
          <w:lang w:val="sr-Cyrl-RS"/>
        </w:rPr>
      </w:pPr>
    </w:p>
    <w:p w:rsidR="00803702" w:rsidRPr="0081246F" w:rsidRDefault="00803702" w:rsidP="00803702">
      <w:pPr>
        <w:rPr>
          <w:rFonts w:cs="Times New Roman"/>
          <w:szCs w:val="24"/>
          <w:lang w:val="sr-Cyrl-RS"/>
        </w:rPr>
      </w:pPr>
    </w:p>
    <w:p w:rsidR="00803702" w:rsidRPr="0081246F" w:rsidRDefault="00803702" w:rsidP="00803702">
      <w:pPr>
        <w:jc w:val="center"/>
        <w:rPr>
          <w:rFonts w:cs="Times New Roman"/>
          <w:szCs w:val="24"/>
          <w:lang w:val="sr-Cyrl-RS"/>
        </w:rPr>
      </w:pPr>
      <w:r w:rsidRPr="0081246F">
        <w:rPr>
          <w:rFonts w:cs="Times New Roman"/>
          <w:szCs w:val="24"/>
          <w:lang w:val="sr-Cyrl-RS"/>
        </w:rPr>
        <w:t>УСТАВНОМ СУДУ РЕПУБЛИКЕ СРБИЈЕ</w:t>
      </w:r>
    </w:p>
    <w:p w:rsidR="00803702" w:rsidRPr="0081246F" w:rsidRDefault="00803702" w:rsidP="00803702">
      <w:pPr>
        <w:rPr>
          <w:rFonts w:cs="Times New Roman"/>
          <w:szCs w:val="24"/>
          <w:lang w:val="sr-Cyrl-RS"/>
        </w:rPr>
      </w:pPr>
    </w:p>
    <w:p w:rsidR="00803702" w:rsidRPr="0081246F" w:rsidRDefault="00803702" w:rsidP="00803702">
      <w:pPr>
        <w:jc w:val="right"/>
        <w:rPr>
          <w:rFonts w:cs="Times New Roman"/>
          <w:szCs w:val="24"/>
          <w:lang w:val="sr-Cyrl-RS"/>
        </w:rPr>
      </w:pPr>
    </w:p>
    <w:p w:rsidR="00803702" w:rsidRPr="0081246F" w:rsidRDefault="00803702" w:rsidP="00803702">
      <w:pPr>
        <w:jc w:val="left"/>
        <w:rPr>
          <w:rFonts w:cs="Times New Roman"/>
          <w:szCs w:val="24"/>
          <w:lang w:val="sr-Cyrl-RS"/>
        </w:rPr>
      </w:pPr>
      <w:r w:rsidRPr="0081246F">
        <w:rPr>
          <w:rFonts w:cs="Times New Roman"/>
          <w:szCs w:val="24"/>
          <w:lang w:val="sr-Cyrl-RS"/>
        </w:rPr>
        <w:tab/>
      </w:r>
      <w:r w:rsidRPr="0081246F">
        <w:rPr>
          <w:rFonts w:cs="Times New Roman"/>
          <w:szCs w:val="24"/>
          <w:lang w:val="sr-Cyrl-RS"/>
        </w:rPr>
        <w:tab/>
      </w:r>
      <w:r w:rsidRPr="0081246F">
        <w:rPr>
          <w:rFonts w:cs="Times New Roman"/>
          <w:szCs w:val="24"/>
          <w:lang w:val="sr-Cyrl-RS"/>
        </w:rPr>
        <w:tab/>
      </w:r>
      <w:r w:rsidRPr="0081246F">
        <w:rPr>
          <w:rFonts w:cs="Times New Roman"/>
          <w:szCs w:val="24"/>
          <w:lang w:val="sr-Cyrl-RS"/>
        </w:rPr>
        <w:tab/>
      </w:r>
      <w:r w:rsidRPr="0081246F">
        <w:rPr>
          <w:rFonts w:cs="Times New Roman"/>
          <w:szCs w:val="24"/>
          <w:lang w:val="sr-Cyrl-RS"/>
        </w:rPr>
        <w:tab/>
      </w:r>
      <w:r w:rsidRPr="0081246F">
        <w:rPr>
          <w:rFonts w:cs="Times New Roman"/>
          <w:szCs w:val="24"/>
          <w:lang w:val="sr-Cyrl-RS"/>
        </w:rPr>
        <w:tab/>
      </w:r>
      <w:r w:rsidRPr="0081246F">
        <w:rPr>
          <w:rFonts w:cs="Times New Roman"/>
          <w:szCs w:val="24"/>
          <w:lang w:val="sr-Cyrl-RS"/>
        </w:rPr>
        <w:tab/>
      </w:r>
      <w:r w:rsidRPr="0081246F">
        <w:rPr>
          <w:rFonts w:cs="Times New Roman"/>
          <w:szCs w:val="24"/>
          <w:lang w:val="sr-Cyrl-RS"/>
        </w:rPr>
        <w:tab/>
      </w:r>
      <w:r w:rsidRPr="0081246F">
        <w:rPr>
          <w:rFonts w:cs="Times New Roman"/>
          <w:szCs w:val="24"/>
          <w:lang w:val="sr-Cyrl-RS"/>
        </w:rPr>
        <w:tab/>
      </w:r>
      <w:r w:rsidR="007C5372" w:rsidRPr="0081246F">
        <w:rPr>
          <w:rFonts w:cs="Times New Roman"/>
          <w:szCs w:val="24"/>
          <w:lang w:val="sr-Cyrl-RS"/>
        </w:rPr>
        <w:t xml:space="preserve"> </w:t>
      </w:r>
      <w:r w:rsidRPr="0081246F">
        <w:rPr>
          <w:rFonts w:cs="Times New Roman"/>
          <w:szCs w:val="24"/>
          <w:lang w:val="sr-Cyrl-RS"/>
        </w:rPr>
        <w:t xml:space="preserve">     Б Е О Г Р А Д</w:t>
      </w:r>
    </w:p>
    <w:p w:rsidR="00803702" w:rsidRPr="0081246F" w:rsidRDefault="006F48D6" w:rsidP="00803702">
      <w:pPr>
        <w:jc w:val="right"/>
        <w:rPr>
          <w:rFonts w:cs="Times New Roman"/>
          <w:szCs w:val="24"/>
          <w:lang w:val="sr-Cyrl-RS"/>
        </w:rPr>
      </w:pPr>
      <w:r w:rsidRPr="0081246F">
        <w:rPr>
          <w:rFonts w:cs="Times New Roman"/>
          <w:szCs w:val="24"/>
          <w:lang w:val="sr-Cyrl-RS"/>
        </w:rPr>
        <w:t>Булевар К</w:t>
      </w:r>
      <w:r w:rsidR="00803702" w:rsidRPr="0081246F">
        <w:rPr>
          <w:rFonts w:cs="Times New Roman"/>
          <w:szCs w:val="24"/>
          <w:lang w:val="sr-Cyrl-RS"/>
        </w:rPr>
        <w:t>раља Александра 15</w:t>
      </w:r>
    </w:p>
    <w:p w:rsidR="00803702" w:rsidRPr="0081246F" w:rsidRDefault="00803702" w:rsidP="00803702">
      <w:pPr>
        <w:rPr>
          <w:rFonts w:cs="Times New Roman"/>
          <w:szCs w:val="24"/>
          <w:lang w:val="sr-Cyrl-RS"/>
        </w:rPr>
      </w:pPr>
    </w:p>
    <w:p w:rsidR="00FB2D96" w:rsidRPr="0081246F" w:rsidRDefault="00803702" w:rsidP="00803702">
      <w:pPr>
        <w:tabs>
          <w:tab w:val="left" w:pos="1440"/>
        </w:tabs>
        <w:autoSpaceDE w:val="0"/>
        <w:autoSpaceDN w:val="0"/>
        <w:adjustRightInd w:val="0"/>
        <w:spacing w:after="240"/>
        <w:ind w:firstLine="851"/>
        <w:rPr>
          <w:rFonts w:cs="Times New Roman"/>
          <w:szCs w:val="24"/>
          <w:lang w:val="sr-Cyrl-RS"/>
        </w:rPr>
      </w:pPr>
      <w:r w:rsidRPr="0081246F">
        <w:rPr>
          <w:rFonts w:cs="Times New Roman"/>
          <w:szCs w:val="24"/>
          <w:lang w:val="sr-Cyrl-CS"/>
        </w:rPr>
        <w:t xml:space="preserve">Одбор за уставна питања и законодавство </w:t>
      </w:r>
      <w:r w:rsidRPr="0081246F">
        <w:rPr>
          <w:rFonts w:cs="Times New Roman"/>
          <w:szCs w:val="24"/>
          <w:lang w:val="sr-Cyrl-RS"/>
        </w:rPr>
        <w:t>Народне скупштине Републике Србије, на седници одржаној 21. јануара 2021. године, поводом покренутог поступка за утврђивање неуставности одредаба члана 23. Закона о пресађивању људских органа („Службени гласник РС“, број 57/18)</w:t>
      </w:r>
      <w:r w:rsidR="007C5372" w:rsidRPr="0081246F">
        <w:rPr>
          <w:rFonts w:eastAsia="Calibri" w:cs="Times New Roman"/>
          <w:szCs w:val="24"/>
          <w:lang w:val="sr-Latn-RS"/>
        </w:rPr>
        <w:t xml:space="preserve">, </w:t>
      </w:r>
      <w:r w:rsidRPr="0081246F">
        <w:rPr>
          <w:rFonts w:cs="Times New Roman"/>
          <w:szCs w:val="24"/>
          <w:lang w:val="sr-Cyrl-RS"/>
        </w:rPr>
        <w:t>одлучио је да достави Уставном суду следећи одговор:</w:t>
      </w:r>
    </w:p>
    <w:p w:rsidR="00803702" w:rsidRPr="0081246F" w:rsidRDefault="00FB2D96" w:rsidP="0080370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 xml:space="preserve">Уставни суд је Решењем број: </w:t>
      </w:r>
      <w:r w:rsidR="001A0976" w:rsidRPr="0081246F">
        <w:rPr>
          <w:rStyle w:val="FontStyle23"/>
          <w:sz w:val="24"/>
          <w:szCs w:val="24"/>
          <w:lang w:eastAsia="sr-Cyrl-CS"/>
        </w:rPr>
        <w:t>I</w:t>
      </w:r>
      <w:r w:rsidRPr="0081246F">
        <w:rPr>
          <w:rStyle w:val="FontStyle23"/>
          <w:sz w:val="24"/>
          <w:szCs w:val="24"/>
          <w:lang w:val="sr-Cyrl-CS" w:eastAsia="sr-Cyrl-CS"/>
        </w:rPr>
        <w:t>Уз-223/2018 од 28. јула 2020. године покренуо поступак за утврђива</w:t>
      </w:r>
      <w:r w:rsidR="001A0976" w:rsidRPr="0081246F">
        <w:rPr>
          <w:rStyle w:val="FontStyle23"/>
          <w:sz w:val="24"/>
          <w:szCs w:val="24"/>
          <w:lang w:val="sr-Cyrl-RS" w:eastAsia="sr-Cyrl-CS"/>
        </w:rPr>
        <w:t>њ</w:t>
      </w:r>
      <w:r w:rsidRPr="0081246F">
        <w:rPr>
          <w:rStyle w:val="FontStyle23"/>
          <w:sz w:val="24"/>
          <w:szCs w:val="24"/>
          <w:lang w:val="sr-Cyrl-CS" w:eastAsia="sr-Cyrl-CS"/>
        </w:rPr>
        <w:t>е неуставности одредаба члана 23. Закона о пресађивању људских орга</w:t>
      </w:r>
      <w:r w:rsidR="001A0976" w:rsidRPr="0081246F">
        <w:rPr>
          <w:rStyle w:val="FontStyle23"/>
          <w:sz w:val="24"/>
          <w:szCs w:val="24"/>
          <w:lang w:val="sr-Cyrl-CS" w:eastAsia="sr-Cyrl-CS"/>
        </w:rPr>
        <w:t>н</w:t>
      </w:r>
      <w:r w:rsidRPr="0081246F">
        <w:rPr>
          <w:rStyle w:val="FontStyle23"/>
          <w:sz w:val="24"/>
          <w:szCs w:val="24"/>
          <w:lang w:val="sr-Cyrl-CS" w:eastAsia="sr-Cyrl-CS"/>
        </w:rPr>
        <w:t>а („Службени гласник РС</w:t>
      </w:r>
      <w:r w:rsidR="00803702" w:rsidRPr="0081246F">
        <w:rPr>
          <w:rStyle w:val="FontStyle23"/>
          <w:sz w:val="24"/>
          <w:szCs w:val="24"/>
          <w:lang w:val="sr-Cyrl-CS" w:eastAsia="sr-Cyrl-CS"/>
        </w:rPr>
        <w:t xml:space="preserve">“, </w:t>
      </w:r>
      <w:r w:rsidRPr="0081246F">
        <w:rPr>
          <w:rStyle w:val="FontStyle23"/>
          <w:sz w:val="24"/>
          <w:szCs w:val="24"/>
          <w:lang w:val="sr-Cyrl-CS" w:eastAsia="sr-Cyrl-CS"/>
        </w:rPr>
        <w:t>број 57/18)</w:t>
      </w:r>
      <w:r w:rsidR="001A0976" w:rsidRPr="0081246F">
        <w:rPr>
          <w:rStyle w:val="FontStyle23"/>
          <w:sz w:val="24"/>
          <w:szCs w:val="24"/>
          <w:lang w:val="sr-Cyrl-CS" w:eastAsia="sr-Cyrl-CS"/>
        </w:rPr>
        <w:t>, н</w:t>
      </w:r>
      <w:r w:rsidRPr="0081246F">
        <w:rPr>
          <w:rStyle w:val="FontStyle23"/>
          <w:sz w:val="24"/>
          <w:szCs w:val="24"/>
          <w:lang w:val="sr-Cyrl-CS" w:eastAsia="sr-Cyrl-CS"/>
        </w:rPr>
        <w:t>а основу две иницијатив</w:t>
      </w:r>
      <w:r w:rsidR="00EF25CC" w:rsidRPr="0081246F">
        <w:rPr>
          <w:rStyle w:val="FontStyle23"/>
          <w:sz w:val="24"/>
          <w:szCs w:val="24"/>
          <w:lang w:val="sr-Cyrl-CS" w:eastAsia="sr-Cyrl-CS"/>
        </w:rPr>
        <w:t>е</w:t>
      </w:r>
      <w:r w:rsidRPr="0081246F">
        <w:rPr>
          <w:rStyle w:val="FontStyle23"/>
          <w:sz w:val="24"/>
          <w:szCs w:val="24"/>
          <w:lang w:val="sr-Cyrl-CS" w:eastAsia="sr-Cyrl-CS"/>
        </w:rPr>
        <w:t xml:space="preserve"> за покретање поступка за оцену уставности </w:t>
      </w:r>
      <w:r w:rsidR="001A0976" w:rsidRPr="0081246F">
        <w:rPr>
          <w:rStyle w:val="FontStyle23"/>
          <w:sz w:val="24"/>
          <w:szCs w:val="24"/>
          <w:lang w:val="sr-Cyrl-CS" w:eastAsia="sr-Cyrl-CS"/>
        </w:rPr>
        <w:t>наведених</w:t>
      </w:r>
      <w:r w:rsidR="00803702" w:rsidRPr="0081246F">
        <w:rPr>
          <w:rStyle w:val="FontStyle23"/>
          <w:sz w:val="24"/>
          <w:szCs w:val="24"/>
          <w:lang w:val="sr-Cyrl-CS" w:eastAsia="sr-Cyrl-CS"/>
        </w:rPr>
        <w:t xml:space="preserve"> одредаба.</w:t>
      </w:r>
    </w:p>
    <w:p w:rsidR="00803702" w:rsidRPr="0081246F" w:rsidRDefault="00FB2D96" w:rsidP="00803702">
      <w:pPr>
        <w:pStyle w:val="Style7"/>
        <w:widowControl/>
        <w:spacing w:after="120" w:line="269" w:lineRule="exact"/>
        <w:ind w:firstLine="851"/>
        <w:rPr>
          <w:color w:val="000000"/>
          <w:lang w:val="sr-Cyrl-CS" w:eastAsia="sr-Cyrl-CS"/>
        </w:rPr>
      </w:pPr>
      <w:r w:rsidRPr="0081246F">
        <w:rPr>
          <w:rStyle w:val="FontStyle23"/>
          <w:sz w:val="24"/>
          <w:szCs w:val="24"/>
          <w:lang w:val="sr-Cyrl-CS" w:eastAsia="sr-Cyrl-CS"/>
        </w:rPr>
        <w:t>У образложењу Решења Уставни суд је оценио да је члан 23. Закона оспорен у целости</w:t>
      </w:r>
      <w:r w:rsidR="001A0976" w:rsidRPr="0081246F">
        <w:rPr>
          <w:rStyle w:val="FontStyle23"/>
          <w:sz w:val="24"/>
          <w:szCs w:val="24"/>
          <w:lang w:val="sr-Cyrl-CS" w:eastAsia="sr-Cyrl-CS"/>
        </w:rPr>
        <w:t xml:space="preserve">, </w:t>
      </w:r>
      <w:r w:rsidRPr="0081246F">
        <w:rPr>
          <w:rStyle w:val="FontStyle23"/>
          <w:sz w:val="24"/>
          <w:szCs w:val="24"/>
          <w:lang w:val="sr-Cyrl-CS" w:eastAsia="sr-Cyrl-CS"/>
        </w:rPr>
        <w:t>у односу на одредбе чл. 23</w:t>
      </w:r>
      <w:r w:rsidR="001A0976" w:rsidRPr="0081246F">
        <w:rPr>
          <w:rStyle w:val="FontStyle23"/>
          <w:sz w:val="24"/>
          <w:szCs w:val="24"/>
          <w:lang w:val="sr-Cyrl-CS" w:eastAsia="sr-Cyrl-CS"/>
        </w:rPr>
        <w:t>.</w:t>
      </w:r>
      <w:r w:rsidRPr="0081246F">
        <w:rPr>
          <w:rStyle w:val="FontStyle23"/>
          <w:sz w:val="24"/>
          <w:szCs w:val="24"/>
          <w:lang w:val="sr-Cyrl-CS" w:eastAsia="sr-Cyrl-CS"/>
        </w:rPr>
        <w:t xml:space="preserve"> и 25. Устава.</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Пресађивање људских органа је медицински поступак узимања органа са живог или умрлог лица због пресађивања у тело другог лица ради лечења</w:t>
      </w:r>
      <w:r w:rsidR="001A0976" w:rsidRPr="0081246F">
        <w:rPr>
          <w:rStyle w:val="FontStyle23"/>
          <w:sz w:val="24"/>
          <w:szCs w:val="24"/>
          <w:lang w:val="sr-Cyrl-CS" w:eastAsia="sr-Cyrl-CS"/>
        </w:rPr>
        <w:t>,</w:t>
      </w:r>
      <w:r w:rsidRPr="0081246F">
        <w:rPr>
          <w:rStyle w:val="FontStyle23"/>
          <w:sz w:val="24"/>
          <w:szCs w:val="24"/>
          <w:lang w:val="sr-Cyrl-CS" w:eastAsia="sr-Cyrl-CS"/>
        </w:rPr>
        <w:t xml:space="preserve"> укључујући св</w:t>
      </w:r>
      <w:r w:rsidR="001A0976" w:rsidRPr="0081246F">
        <w:rPr>
          <w:rStyle w:val="FontStyle23"/>
          <w:sz w:val="24"/>
          <w:szCs w:val="24"/>
          <w:lang w:val="sr-Cyrl-CS" w:eastAsia="sr-Cyrl-CS"/>
        </w:rPr>
        <w:t>е</w:t>
      </w:r>
      <w:r w:rsidRPr="0081246F">
        <w:rPr>
          <w:rStyle w:val="FontStyle23"/>
          <w:sz w:val="24"/>
          <w:szCs w:val="24"/>
          <w:lang w:val="sr-Cyrl-CS" w:eastAsia="sr-Cyrl-CS"/>
        </w:rPr>
        <w:t xml:space="preserve"> процедуре за процену подобности даваоца људских органа</w:t>
      </w:r>
      <w:r w:rsidR="001A0976" w:rsidRPr="0081246F">
        <w:rPr>
          <w:rStyle w:val="FontStyle23"/>
          <w:sz w:val="24"/>
          <w:szCs w:val="24"/>
          <w:lang w:val="sr-Cyrl-CS" w:eastAsia="sr-Cyrl-CS"/>
        </w:rPr>
        <w:t>,</w:t>
      </w:r>
      <w:r w:rsidRPr="0081246F">
        <w:rPr>
          <w:rStyle w:val="FontStyle23"/>
          <w:sz w:val="24"/>
          <w:szCs w:val="24"/>
          <w:lang w:val="sr-Cyrl-CS" w:eastAsia="sr-Cyrl-CS"/>
        </w:rPr>
        <w:t xml:space="preserve"> процену подобности људских органа, прибављање</w:t>
      </w:r>
      <w:r w:rsidR="001A0976" w:rsidRPr="0081246F">
        <w:rPr>
          <w:rStyle w:val="FontStyle23"/>
          <w:sz w:val="24"/>
          <w:szCs w:val="24"/>
          <w:lang w:val="sr-Cyrl-CS" w:eastAsia="sr-Cyrl-CS"/>
        </w:rPr>
        <w:t>,</w:t>
      </w:r>
      <w:r w:rsidRPr="0081246F">
        <w:rPr>
          <w:rStyle w:val="FontStyle23"/>
          <w:sz w:val="24"/>
          <w:szCs w:val="24"/>
          <w:lang w:val="sr-Cyrl-CS" w:eastAsia="sr-Cyrl-CS"/>
        </w:rPr>
        <w:t xml:space="preserve"> узимање</w:t>
      </w:r>
      <w:r w:rsidR="001A0976" w:rsidRPr="0081246F">
        <w:rPr>
          <w:rStyle w:val="FontStyle23"/>
          <w:sz w:val="24"/>
          <w:szCs w:val="24"/>
          <w:lang w:val="sr-Cyrl-CS" w:eastAsia="sr-Cyrl-CS"/>
        </w:rPr>
        <w:t>,</w:t>
      </w:r>
      <w:r w:rsidRPr="0081246F">
        <w:rPr>
          <w:rStyle w:val="FontStyle23"/>
          <w:sz w:val="24"/>
          <w:szCs w:val="24"/>
          <w:lang w:val="sr-Cyrl-CS" w:eastAsia="sr-Cyrl-CS"/>
        </w:rPr>
        <w:t xml:space="preserve"> очување, озбиљне н</w:t>
      </w:r>
      <w:r w:rsidR="001A0976" w:rsidRPr="0081246F">
        <w:rPr>
          <w:rStyle w:val="FontStyle23"/>
          <w:sz w:val="24"/>
          <w:szCs w:val="24"/>
          <w:lang w:val="sr-Cyrl-CS" w:eastAsia="sr-Cyrl-CS"/>
        </w:rPr>
        <w:t>е</w:t>
      </w:r>
      <w:r w:rsidRPr="0081246F">
        <w:rPr>
          <w:rStyle w:val="FontStyle23"/>
          <w:sz w:val="24"/>
          <w:szCs w:val="24"/>
          <w:lang w:val="sr-Cyrl-CS" w:eastAsia="sr-Cyrl-CS"/>
        </w:rPr>
        <w:t>жељене догађаје</w:t>
      </w:r>
      <w:r w:rsidR="001A0976" w:rsidRPr="0081246F">
        <w:rPr>
          <w:rStyle w:val="FontStyle23"/>
          <w:sz w:val="24"/>
          <w:szCs w:val="24"/>
          <w:lang w:val="sr-Cyrl-CS" w:eastAsia="sr-Cyrl-CS"/>
        </w:rPr>
        <w:t>,</w:t>
      </w:r>
      <w:r w:rsidRPr="0081246F">
        <w:rPr>
          <w:rStyle w:val="FontStyle23"/>
          <w:sz w:val="24"/>
          <w:szCs w:val="24"/>
          <w:lang w:val="sr-Cyrl-CS" w:eastAsia="sr-Cyrl-CS"/>
        </w:rPr>
        <w:t xml:space="preserve"> озбиљн</w:t>
      </w:r>
      <w:r w:rsidR="001A0976" w:rsidRPr="0081246F">
        <w:rPr>
          <w:rStyle w:val="FontStyle23"/>
          <w:sz w:val="24"/>
          <w:szCs w:val="24"/>
          <w:lang w:val="sr-Cyrl-CS" w:eastAsia="sr-Cyrl-CS"/>
        </w:rPr>
        <w:t>е</w:t>
      </w:r>
      <w:r w:rsidRPr="0081246F">
        <w:rPr>
          <w:rStyle w:val="FontStyle23"/>
          <w:sz w:val="24"/>
          <w:szCs w:val="24"/>
          <w:lang w:val="sr-Cyrl-CS" w:eastAsia="sr-Cyrl-CS"/>
        </w:rPr>
        <w:t xml:space="preserve"> нежељене реакције, превоз и доделу људских органа.</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Пресађивање људских органа је хируршка операција којом се из људског тела уклања нефункционални или оштећени орган и замењује функционал</w:t>
      </w:r>
      <w:r w:rsidR="001A0976" w:rsidRPr="0081246F">
        <w:rPr>
          <w:rStyle w:val="FontStyle23"/>
          <w:sz w:val="24"/>
          <w:szCs w:val="24"/>
          <w:lang w:val="sr-Cyrl-CS" w:eastAsia="sr-Cyrl-CS"/>
        </w:rPr>
        <w:t>н</w:t>
      </w:r>
      <w:r w:rsidRPr="0081246F">
        <w:rPr>
          <w:rStyle w:val="FontStyle23"/>
          <w:sz w:val="24"/>
          <w:szCs w:val="24"/>
          <w:lang w:val="sr-Cyrl-CS" w:eastAsia="sr-Cyrl-CS"/>
        </w:rPr>
        <w:t>им органом. Даривање кадаверичних</w:t>
      </w:r>
      <w:r w:rsidR="001A0976" w:rsidRPr="0081246F">
        <w:rPr>
          <w:rStyle w:val="FontStyle23"/>
          <w:sz w:val="24"/>
          <w:szCs w:val="24"/>
          <w:lang w:val="sr-Cyrl-CS" w:eastAsia="sr-Cyrl-CS"/>
        </w:rPr>
        <w:t xml:space="preserve"> органа представљ</w:t>
      </w:r>
      <w:r w:rsidRPr="0081246F">
        <w:rPr>
          <w:rStyle w:val="FontStyle23"/>
          <w:sz w:val="24"/>
          <w:szCs w:val="24"/>
          <w:lang w:val="sr-Cyrl-CS" w:eastAsia="sr-Cyrl-CS"/>
        </w:rPr>
        <w:t>а узимање органа од умрлог даваоца (донора)</w:t>
      </w:r>
      <w:r w:rsidR="001A0976" w:rsidRPr="0081246F">
        <w:rPr>
          <w:rStyle w:val="FontStyle23"/>
          <w:sz w:val="24"/>
          <w:szCs w:val="24"/>
          <w:lang w:val="sr-Cyrl-CS" w:eastAsia="sr-Cyrl-CS"/>
        </w:rPr>
        <w:t>,</w:t>
      </w:r>
      <w:r w:rsidRPr="0081246F">
        <w:rPr>
          <w:rStyle w:val="FontStyle23"/>
          <w:sz w:val="24"/>
          <w:szCs w:val="24"/>
          <w:lang w:val="sr-Cyrl-CS" w:eastAsia="sr-Cyrl-CS"/>
        </w:rPr>
        <w:t xml:space="preserve"> а даривање органа од живих давалаца</w:t>
      </w:r>
      <w:r w:rsidR="001A0976" w:rsidRPr="0081246F">
        <w:rPr>
          <w:rStyle w:val="FontStyle23"/>
          <w:sz w:val="24"/>
          <w:szCs w:val="24"/>
          <w:lang w:val="sr-Cyrl-CS" w:eastAsia="sr-Cyrl-CS"/>
        </w:rPr>
        <w:t>,</w:t>
      </w:r>
      <w:r w:rsidRPr="0081246F">
        <w:rPr>
          <w:rStyle w:val="FontStyle23"/>
          <w:sz w:val="24"/>
          <w:szCs w:val="24"/>
          <w:lang w:val="sr-Cyrl-CS" w:eastAsia="sr-Cyrl-CS"/>
        </w:rPr>
        <w:t xml:space="preserve"> </w:t>
      </w:r>
      <w:r w:rsidR="001A0976" w:rsidRPr="0081246F">
        <w:rPr>
          <w:rStyle w:val="FontStyle23"/>
          <w:sz w:val="24"/>
          <w:szCs w:val="24"/>
          <w:lang w:val="sr-Cyrl-CS" w:eastAsia="sr-Cyrl-CS"/>
        </w:rPr>
        <w:t>п</w:t>
      </w:r>
      <w:r w:rsidRPr="0081246F">
        <w:rPr>
          <w:rStyle w:val="FontStyle23"/>
          <w:sz w:val="24"/>
          <w:szCs w:val="24"/>
          <w:lang w:val="sr-Cyrl-CS" w:eastAsia="sr-Cyrl-CS"/>
        </w:rPr>
        <w:t xml:space="preserve">ри чему се дарива један парни орган (бубрег) или део органа (режањ јетре или плућа). Живи даваоци органа су углавном у родбинској вези са </w:t>
      </w:r>
      <w:r w:rsidR="001A0976" w:rsidRPr="0081246F">
        <w:rPr>
          <w:rStyle w:val="FontStyle23"/>
          <w:sz w:val="24"/>
          <w:szCs w:val="24"/>
          <w:lang w:val="sr-Cyrl-CS" w:eastAsia="sr-Cyrl-CS"/>
        </w:rPr>
        <w:t>п</w:t>
      </w:r>
      <w:r w:rsidRPr="0081246F">
        <w:rPr>
          <w:rStyle w:val="FontStyle23"/>
          <w:sz w:val="24"/>
          <w:szCs w:val="24"/>
          <w:lang w:val="sr-Cyrl-CS" w:eastAsia="sr-Cyrl-CS"/>
        </w:rPr>
        <w:t>римаоц</w:t>
      </w:r>
      <w:r w:rsidR="001A0976" w:rsidRPr="0081246F">
        <w:rPr>
          <w:rStyle w:val="FontStyle23"/>
          <w:sz w:val="24"/>
          <w:szCs w:val="24"/>
          <w:lang w:val="sr-Cyrl-CS" w:eastAsia="sr-Cyrl-CS"/>
        </w:rPr>
        <w:t>е</w:t>
      </w:r>
      <w:r w:rsidRPr="0081246F">
        <w:rPr>
          <w:rStyle w:val="FontStyle23"/>
          <w:sz w:val="24"/>
          <w:szCs w:val="24"/>
          <w:lang w:val="sr-Cyrl-CS" w:eastAsia="sr-Cyrl-CS"/>
        </w:rPr>
        <w:t>м органа.</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Даривање и пресађивањ</w:t>
      </w:r>
      <w:r w:rsidR="007C5372" w:rsidRPr="0081246F">
        <w:rPr>
          <w:rStyle w:val="FontStyle23"/>
          <w:sz w:val="24"/>
          <w:szCs w:val="24"/>
          <w:lang w:val="sr-Cyrl-CS" w:eastAsia="sr-Cyrl-CS"/>
        </w:rPr>
        <w:t>е</w:t>
      </w:r>
      <w:r w:rsidRPr="0081246F">
        <w:rPr>
          <w:rStyle w:val="FontStyle23"/>
          <w:sz w:val="24"/>
          <w:szCs w:val="24"/>
          <w:lang w:val="sr-Cyrl-CS" w:eastAsia="sr-Cyrl-CS"/>
        </w:rPr>
        <w:t xml:space="preserve"> људских органа заснива се на уважавању приоритетних интереса за очување живота и здравља и заштити основних људских права и достојанства даваоца људских органа и примаоца људских органа. Дарива</w:t>
      </w:r>
      <w:r w:rsidR="001A0976" w:rsidRPr="0081246F">
        <w:rPr>
          <w:rStyle w:val="FontStyle23"/>
          <w:sz w:val="24"/>
          <w:szCs w:val="24"/>
          <w:lang w:val="sr-Cyrl-CS" w:eastAsia="sr-Cyrl-CS"/>
        </w:rPr>
        <w:t>њ</w:t>
      </w:r>
      <w:r w:rsidRPr="0081246F">
        <w:rPr>
          <w:rStyle w:val="FontStyle23"/>
          <w:sz w:val="24"/>
          <w:szCs w:val="24"/>
          <w:lang w:val="sr-Cyrl-CS" w:eastAsia="sr-Cyrl-CS"/>
        </w:rPr>
        <w:t>е је поступак давања једног или више људских органа са живог или умрлог лица ради пресађивања у тело другог лица ради лечења. Даривање људских органа је добровољ</w:t>
      </w:r>
      <w:r w:rsidR="001A0976" w:rsidRPr="0081246F">
        <w:rPr>
          <w:rStyle w:val="FontStyle23"/>
          <w:sz w:val="24"/>
          <w:szCs w:val="24"/>
          <w:lang w:val="sr-Cyrl-CS" w:eastAsia="sr-Cyrl-CS"/>
        </w:rPr>
        <w:t>н</w:t>
      </w:r>
      <w:r w:rsidRPr="0081246F">
        <w:rPr>
          <w:rStyle w:val="FontStyle23"/>
          <w:sz w:val="24"/>
          <w:szCs w:val="24"/>
          <w:lang w:val="sr-Cyrl-CS" w:eastAsia="sr-Cyrl-CS"/>
        </w:rPr>
        <w:t xml:space="preserve">о и без </w:t>
      </w:r>
      <w:r w:rsidR="001A0976" w:rsidRPr="0081246F">
        <w:rPr>
          <w:rStyle w:val="FontStyle23"/>
          <w:sz w:val="24"/>
          <w:szCs w:val="24"/>
          <w:lang w:val="sr-Cyrl-CS" w:eastAsia="sr-Cyrl-CS"/>
        </w:rPr>
        <w:t>н</w:t>
      </w:r>
      <w:r w:rsidRPr="0081246F">
        <w:rPr>
          <w:rStyle w:val="FontStyle23"/>
          <w:sz w:val="24"/>
          <w:szCs w:val="24"/>
          <w:lang w:val="sr-Cyrl-CS" w:eastAsia="sr-Cyrl-CS"/>
        </w:rPr>
        <w:t>овчан</w:t>
      </w:r>
      <w:r w:rsidR="001A0976" w:rsidRPr="0081246F">
        <w:rPr>
          <w:rStyle w:val="FontStyle23"/>
          <w:sz w:val="24"/>
          <w:szCs w:val="24"/>
          <w:lang w:val="sr-Cyrl-CS" w:eastAsia="sr-Cyrl-CS"/>
        </w:rPr>
        <w:t>е</w:t>
      </w:r>
      <w:r w:rsidRPr="0081246F">
        <w:rPr>
          <w:rStyle w:val="FontStyle23"/>
          <w:sz w:val="24"/>
          <w:szCs w:val="24"/>
          <w:lang w:val="sr-Cyrl-CS" w:eastAsia="sr-Cyrl-CS"/>
        </w:rPr>
        <w:t xml:space="preserve"> накнаде.</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Пресађивање људских органа подразум</w:t>
      </w:r>
      <w:r w:rsidR="001A0976" w:rsidRPr="0081246F">
        <w:rPr>
          <w:rStyle w:val="FontStyle23"/>
          <w:sz w:val="24"/>
          <w:szCs w:val="24"/>
          <w:lang w:val="sr-Cyrl-CS" w:eastAsia="sr-Cyrl-CS"/>
        </w:rPr>
        <w:t>е</w:t>
      </w:r>
      <w:r w:rsidRPr="0081246F">
        <w:rPr>
          <w:rStyle w:val="FontStyle23"/>
          <w:sz w:val="24"/>
          <w:szCs w:val="24"/>
          <w:lang w:val="sr-Cyrl-CS" w:eastAsia="sr-Cyrl-CS"/>
        </w:rPr>
        <w:t>ва коришћење људских органа у сврху лечења на начин да се нефункционални орган замени функционалним од даваоца органа, односно донора. Данас представља најисплативији облик леч</w:t>
      </w:r>
      <w:r w:rsidR="001A0976" w:rsidRPr="0081246F">
        <w:rPr>
          <w:rStyle w:val="FontStyle23"/>
          <w:sz w:val="24"/>
          <w:szCs w:val="24"/>
          <w:lang w:val="sr-Cyrl-CS" w:eastAsia="sr-Cyrl-CS"/>
        </w:rPr>
        <w:t>е</w:t>
      </w:r>
      <w:r w:rsidRPr="0081246F">
        <w:rPr>
          <w:rStyle w:val="FontStyle23"/>
          <w:sz w:val="24"/>
          <w:szCs w:val="24"/>
          <w:lang w:val="sr-Cyrl-CS" w:eastAsia="sr-Cyrl-CS"/>
        </w:rPr>
        <w:t>ња терминалног стадијума реналне инсуфицијенције, као и једини доступан облик леч</w:t>
      </w:r>
      <w:r w:rsidR="001A0976" w:rsidRPr="0081246F">
        <w:rPr>
          <w:rStyle w:val="FontStyle23"/>
          <w:sz w:val="24"/>
          <w:szCs w:val="24"/>
          <w:lang w:val="sr-Cyrl-CS" w:eastAsia="sr-Cyrl-CS"/>
        </w:rPr>
        <w:t>е</w:t>
      </w:r>
      <w:r w:rsidRPr="0081246F">
        <w:rPr>
          <w:rStyle w:val="FontStyle23"/>
          <w:sz w:val="24"/>
          <w:szCs w:val="24"/>
          <w:lang w:val="sr-Cyrl-CS" w:eastAsia="sr-Cyrl-CS"/>
        </w:rPr>
        <w:t xml:space="preserve">ња терминалног стадијума оболевања срца, </w:t>
      </w:r>
      <w:r w:rsidRPr="0081246F">
        <w:rPr>
          <w:rStyle w:val="FontStyle17"/>
          <w:rFonts w:ascii="Times New Roman" w:hAnsi="Times New Roman" w:cs="Times New Roman"/>
          <w:b w:val="0"/>
          <w:spacing w:val="-10"/>
          <w:sz w:val="24"/>
          <w:szCs w:val="24"/>
          <w:lang w:val="sr-Cyrl-CS" w:eastAsia="sr-Cyrl-CS"/>
        </w:rPr>
        <w:t>јетре</w:t>
      </w:r>
      <w:r w:rsidRPr="0081246F">
        <w:rPr>
          <w:rStyle w:val="FontStyle17"/>
          <w:rFonts w:ascii="Times New Roman" w:hAnsi="Times New Roman" w:cs="Times New Roman"/>
          <w:sz w:val="24"/>
          <w:szCs w:val="24"/>
          <w:lang w:val="sr-Cyrl-CS" w:eastAsia="sr-Cyrl-CS"/>
        </w:rPr>
        <w:t xml:space="preserve"> </w:t>
      </w:r>
      <w:r w:rsidRPr="0081246F">
        <w:rPr>
          <w:rStyle w:val="FontStyle23"/>
          <w:sz w:val="24"/>
          <w:szCs w:val="24"/>
          <w:lang w:val="sr-Cyrl-CS" w:eastAsia="sr-Cyrl-CS"/>
        </w:rPr>
        <w:t>и плућа. У свету</w:t>
      </w:r>
      <w:r w:rsidR="001A0976" w:rsidRPr="0081246F">
        <w:rPr>
          <w:rStyle w:val="FontStyle23"/>
          <w:sz w:val="24"/>
          <w:szCs w:val="24"/>
          <w:lang w:val="sr-Cyrl-CS" w:eastAsia="sr-Cyrl-CS"/>
        </w:rPr>
        <w:t>,</w:t>
      </w:r>
      <w:r w:rsidRPr="0081246F">
        <w:rPr>
          <w:rStyle w:val="FontStyle23"/>
          <w:sz w:val="24"/>
          <w:szCs w:val="24"/>
          <w:lang w:val="sr-Cyrl-CS" w:eastAsia="sr-Cyrl-CS"/>
        </w:rPr>
        <w:t xml:space="preserve"> трансплантација органа је прихваћен</w:t>
      </w:r>
      <w:r w:rsidR="001A0976" w:rsidRPr="0081246F">
        <w:rPr>
          <w:rStyle w:val="FontStyle23"/>
          <w:sz w:val="24"/>
          <w:szCs w:val="24"/>
          <w:lang w:val="sr-Cyrl-CS" w:eastAsia="sr-Cyrl-CS"/>
        </w:rPr>
        <w:t>,</w:t>
      </w:r>
      <w:r w:rsidRPr="0081246F">
        <w:rPr>
          <w:rStyle w:val="FontStyle23"/>
          <w:sz w:val="24"/>
          <w:szCs w:val="24"/>
          <w:lang w:val="sr-Cyrl-CS" w:eastAsia="sr-Cyrl-CS"/>
        </w:rPr>
        <w:t xml:space="preserve"> успешан и најчешће једини вид лечења болесника код којих је дошло до неповратног </w:t>
      </w:r>
      <w:r w:rsidRPr="0081246F">
        <w:rPr>
          <w:rStyle w:val="FontStyle23"/>
          <w:sz w:val="24"/>
          <w:szCs w:val="24"/>
          <w:lang w:val="sr-Cyrl-CS" w:eastAsia="sr-Cyrl-CS"/>
        </w:rPr>
        <w:lastRenderedPageBreak/>
        <w:t>отказивања функције, за живот неопходног органа. Виш</w:t>
      </w:r>
      <w:r w:rsidR="00EF25CC" w:rsidRPr="0081246F">
        <w:rPr>
          <w:rStyle w:val="FontStyle23"/>
          <w:sz w:val="24"/>
          <w:szCs w:val="24"/>
          <w:lang w:val="sr-Cyrl-CS" w:eastAsia="sr-Cyrl-CS"/>
        </w:rPr>
        <w:t>е</w:t>
      </w:r>
      <w:r w:rsidRPr="0081246F">
        <w:rPr>
          <w:rStyle w:val="FontStyle23"/>
          <w:sz w:val="24"/>
          <w:szCs w:val="24"/>
          <w:lang w:val="sr-Cyrl-CS" w:eastAsia="sr-Cyrl-CS"/>
        </w:rPr>
        <w:t xml:space="preserve"> од милион људи широм света осетило је добробит након успешно обављених пресађивања људских органа. Захваљујући модерним техникама очувања органа и унапређењу имуносупресије</w:t>
      </w:r>
      <w:r w:rsidR="001A0976" w:rsidRPr="0081246F">
        <w:rPr>
          <w:rStyle w:val="FontStyle23"/>
          <w:sz w:val="24"/>
          <w:szCs w:val="24"/>
          <w:lang w:val="sr-Cyrl-CS" w:eastAsia="sr-Cyrl-CS"/>
        </w:rPr>
        <w:t>,</w:t>
      </w:r>
      <w:r w:rsidRPr="0081246F">
        <w:rPr>
          <w:rStyle w:val="FontStyle23"/>
          <w:sz w:val="24"/>
          <w:szCs w:val="24"/>
          <w:lang w:val="sr-Cyrl-CS" w:eastAsia="sr-Cyrl-CS"/>
        </w:rPr>
        <w:t xml:space="preserve"> многи </w:t>
      </w:r>
      <w:r w:rsidR="001A0976" w:rsidRPr="0081246F">
        <w:rPr>
          <w:rStyle w:val="FontStyle23"/>
          <w:sz w:val="24"/>
          <w:szCs w:val="24"/>
          <w:lang w:val="sr-Cyrl-CS" w:eastAsia="sr-Cyrl-CS"/>
        </w:rPr>
        <w:t>п</w:t>
      </w:r>
      <w:r w:rsidRPr="0081246F">
        <w:rPr>
          <w:rStyle w:val="FontStyle23"/>
          <w:sz w:val="24"/>
          <w:szCs w:val="24"/>
          <w:lang w:val="sr-Cyrl-CS" w:eastAsia="sr-Cyrl-CS"/>
        </w:rPr>
        <w:t>ацијенти имају дуг и високо квалитетан живот.</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Пресађивањем људских органа с</w:t>
      </w:r>
      <w:r w:rsidR="001A0976" w:rsidRPr="0081246F">
        <w:rPr>
          <w:rStyle w:val="FontStyle23"/>
          <w:sz w:val="24"/>
          <w:szCs w:val="24"/>
          <w:lang w:val="sr-Cyrl-CS" w:eastAsia="sr-Cyrl-CS"/>
        </w:rPr>
        <w:t>п</w:t>
      </w:r>
      <w:r w:rsidRPr="0081246F">
        <w:rPr>
          <w:rStyle w:val="FontStyle23"/>
          <w:sz w:val="24"/>
          <w:szCs w:val="24"/>
          <w:lang w:val="sr-Cyrl-CS" w:eastAsia="sr-Cyrl-CS"/>
        </w:rPr>
        <w:t>асавају се животи особама код којих је дошло до акутног отказивања органа и постижу значајне уштеде у здравствсним системима. За завршни стадијум инсуфицијенције органа</w:t>
      </w:r>
      <w:r w:rsidR="001A0976" w:rsidRPr="0081246F">
        <w:rPr>
          <w:rStyle w:val="FontStyle23"/>
          <w:sz w:val="24"/>
          <w:szCs w:val="24"/>
          <w:lang w:val="sr-Cyrl-CS" w:eastAsia="sr-Cyrl-CS"/>
        </w:rPr>
        <w:t>,</w:t>
      </w:r>
      <w:r w:rsidRPr="0081246F">
        <w:rPr>
          <w:rStyle w:val="FontStyle23"/>
          <w:sz w:val="24"/>
          <w:szCs w:val="24"/>
          <w:lang w:val="sr-Cyrl-CS" w:eastAsia="sr-Cyrl-CS"/>
        </w:rPr>
        <w:t xml:space="preserve"> као што су јетра</w:t>
      </w:r>
      <w:r w:rsidR="001A0976" w:rsidRPr="0081246F">
        <w:rPr>
          <w:rStyle w:val="FontStyle23"/>
          <w:sz w:val="24"/>
          <w:szCs w:val="24"/>
          <w:lang w:val="sr-Cyrl-CS" w:eastAsia="sr-Cyrl-CS"/>
        </w:rPr>
        <w:t>,</w:t>
      </w:r>
      <w:r w:rsidRPr="0081246F">
        <w:rPr>
          <w:rStyle w:val="FontStyle23"/>
          <w:sz w:val="24"/>
          <w:szCs w:val="24"/>
          <w:lang w:val="sr-Cyrl-CS" w:eastAsia="sr-Cyrl-CS"/>
        </w:rPr>
        <w:t xml:space="preserve"> плућа и срце</w:t>
      </w:r>
      <w:r w:rsidR="001A0976" w:rsidRPr="0081246F">
        <w:rPr>
          <w:rStyle w:val="FontStyle23"/>
          <w:sz w:val="24"/>
          <w:szCs w:val="24"/>
          <w:lang w:val="sr-Cyrl-CS" w:eastAsia="sr-Cyrl-CS"/>
        </w:rPr>
        <w:t>,</w:t>
      </w:r>
      <w:r w:rsidRPr="0081246F">
        <w:rPr>
          <w:rStyle w:val="FontStyle23"/>
          <w:sz w:val="24"/>
          <w:szCs w:val="24"/>
          <w:lang w:val="sr-Cyrl-CS" w:eastAsia="sr-Cyrl-CS"/>
        </w:rPr>
        <w:t xml:space="preserve"> пресађивање органа</w:t>
      </w:r>
      <w:r w:rsidR="001A0976" w:rsidRPr="0081246F">
        <w:rPr>
          <w:rStyle w:val="FontStyle23"/>
          <w:sz w:val="24"/>
          <w:szCs w:val="24"/>
          <w:lang w:val="sr-Cyrl-CS" w:eastAsia="sr-Cyrl-CS"/>
        </w:rPr>
        <w:t xml:space="preserve"> </w:t>
      </w:r>
      <w:r w:rsidRPr="0081246F">
        <w:rPr>
          <w:rStyle w:val="FontStyle23"/>
          <w:sz w:val="24"/>
          <w:szCs w:val="24"/>
          <w:lang w:val="sr-Cyrl-CS" w:eastAsia="sr-Cyrl-CS"/>
        </w:rPr>
        <w:t>је једи</w:t>
      </w:r>
      <w:r w:rsidR="001A0976" w:rsidRPr="0081246F">
        <w:rPr>
          <w:rStyle w:val="FontStyle23"/>
          <w:sz w:val="24"/>
          <w:szCs w:val="24"/>
          <w:lang w:val="sr-Cyrl-CS" w:eastAsia="sr-Cyrl-CS"/>
        </w:rPr>
        <w:t>н</w:t>
      </w:r>
      <w:r w:rsidRPr="0081246F">
        <w:rPr>
          <w:rStyle w:val="FontStyle23"/>
          <w:sz w:val="24"/>
          <w:szCs w:val="24"/>
          <w:lang w:val="sr-Cyrl-CS" w:eastAsia="sr-Cyrl-CS"/>
        </w:rPr>
        <w:t>и метод лечења. Пресађивањ</w:t>
      </w:r>
      <w:r w:rsidR="001A0976" w:rsidRPr="0081246F">
        <w:rPr>
          <w:rStyle w:val="FontStyle23"/>
          <w:sz w:val="24"/>
          <w:szCs w:val="24"/>
          <w:lang w:val="sr-Cyrl-CS" w:eastAsia="sr-Cyrl-CS"/>
        </w:rPr>
        <w:t>е</w:t>
      </w:r>
      <w:r w:rsidRPr="0081246F">
        <w:rPr>
          <w:rStyle w:val="FontStyle23"/>
          <w:sz w:val="24"/>
          <w:szCs w:val="24"/>
          <w:lang w:val="sr-Cyrl-CS" w:eastAsia="sr-Cyrl-CS"/>
        </w:rPr>
        <w:t xml:space="preserve"> бубр</w:t>
      </w:r>
      <w:r w:rsidR="001A0976" w:rsidRPr="0081246F">
        <w:rPr>
          <w:rStyle w:val="FontStyle23"/>
          <w:sz w:val="24"/>
          <w:szCs w:val="24"/>
          <w:lang w:val="sr-Cyrl-CS" w:eastAsia="sr-Cyrl-CS"/>
        </w:rPr>
        <w:t>е</w:t>
      </w:r>
      <w:r w:rsidRPr="0081246F">
        <w:rPr>
          <w:rStyle w:val="FontStyle23"/>
          <w:sz w:val="24"/>
          <w:szCs w:val="24"/>
          <w:lang w:val="sr-Cyrl-CS" w:eastAsia="sr-Cyrl-CS"/>
        </w:rPr>
        <w:t>га је најбољи и најадекватнији начин лечења бубрежне инсуфицијенције у завршном стадијуму болести из разлога што обезбеђује дуже преживљавање и квалитетнији живот у односу на лечење хемодијализом или перитонеумском дијализом. Након обављеног пресађивања бубрега пацијенти добијају шансу за повратак у нормалне животн</w:t>
      </w:r>
      <w:r w:rsidR="001A0976" w:rsidRPr="0081246F">
        <w:rPr>
          <w:rStyle w:val="FontStyle23"/>
          <w:sz w:val="24"/>
          <w:szCs w:val="24"/>
          <w:lang w:val="sr-Cyrl-CS" w:eastAsia="sr-Cyrl-CS"/>
        </w:rPr>
        <w:t>е</w:t>
      </w:r>
      <w:r w:rsidRPr="0081246F">
        <w:rPr>
          <w:rStyle w:val="FontStyle23"/>
          <w:sz w:val="24"/>
          <w:szCs w:val="24"/>
          <w:lang w:val="sr-Cyrl-CS" w:eastAsia="sr-Cyrl-CS"/>
        </w:rPr>
        <w:t xml:space="preserve"> токове укључујући и могућност повратка радне способности</w:t>
      </w:r>
      <w:r w:rsidR="001A0976" w:rsidRPr="0081246F">
        <w:rPr>
          <w:rStyle w:val="FontStyle23"/>
          <w:sz w:val="24"/>
          <w:szCs w:val="24"/>
          <w:lang w:val="sr-Cyrl-CS" w:eastAsia="sr-Cyrl-CS"/>
        </w:rPr>
        <w:t>,</w:t>
      </w:r>
      <w:r w:rsidRPr="0081246F">
        <w:rPr>
          <w:rStyle w:val="FontStyle23"/>
          <w:sz w:val="24"/>
          <w:szCs w:val="24"/>
          <w:lang w:val="sr-Cyrl-CS" w:eastAsia="sr-Cyrl-CS"/>
        </w:rPr>
        <w:t xml:space="preserve"> а код млађих трансплантираних пацијента се успоставља и репродуктивна функција тако што су у могућности да се остваре у улози родитеља.</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Годишње се у свету изведе 100.000 трансплантација</w:t>
      </w:r>
      <w:r w:rsidR="001A0976" w:rsidRPr="0081246F">
        <w:rPr>
          <w:rStyle w:val="FontStyle23"/>
          <w:sz w:val="24"/>
          <w:szCs w:val="24"/>
          <w:lang w:val="sr-Cyrl-CS" w:eastAsia="sr-Cyrl-CS"/>
        </w:rPr>
        <w:t>,</w:t>
      </w:r>
      <w:r w:rsidRPr="0081246F">
        <w:rPr>
          <w:rStyle w:val="FontStyle23"/>
          <w:sz w:val="24"/>
          <w:szCs w:val="24"/>
          <w:lang w:val="sr-Cyrl-CS" w:eastAsia="sr-Cyrl-CS"/>
        </w:rPr>
        <w:t xml:space="preserve"> што је </w:t>
      </w:r>
      <w:r w:rsidR="001A0976" w:rsidRPr="0081246F">
        <w:rPr>
          <w:rStyle w:val="FontStyle23"/>
          <w:sz w:val="24"/>
          <w:szCs w:val="24"/>
          <w:lang w:val="sr-Cyrl-CS" w:eastAsia="sr-Cyrl-CS"/>
        </w:rPr>
        <w:t>≤</w:t>
      </w:r>
      <w:r w:rsidRPr="0081246F">
        <w:rPr>
          <w:rStyle w:val="FontStyle23"/>
          <w:sz w:val="24"/>
          <w:szCs w:val="24"/>
          <w:lang w:val="sr-Cyrl-CS" w:eastAsia="sr-Cyrl-CS"/>
        </w:rPr>
        <w:t xml:space="preserve"> 10</w:t>
      </w:r>
      <w:r w:rsidR="001A0976" w:rsidRPr="0081246F">
        <w:rPr>
          <w:rStyle w:val="FontStyle23"/>
          <w:sz w:val="24"/>
          <w:szCs w:val="24"/>
          <w:lang w:val="sr-Cyrl-CS" w:eastAsia="sr-Cyrl-CS"/>
        </w:rPr>
        <w:t xml:space="preserve"> </w:t>
      </w:r>
      <w:r w:rsidRPr="0081246F">
        <w:rPr>
          <w:rStyle w:val="FontStyle23"/>
          <w:sz w:val="24"/>
          <w:szCs w:val="24"/>
          <w:lang w:val="sr-Cyrl-CS" w:eastAsia="sr-Cyrl-CS"/>
        </w:rPr>
        <w:t>% од глобалних потр</w:t>
      </w:r>
      <w:r w:rsidR="001A0976" w:rsidRPr="0081246F">
        <w:rPr>
          <w:rStyle w:val="FontStyle23"/>
          <w:sz w:val="24"/>
          <w:szCs w:val="24"/>
          <w:lang w:val="sr-Cyrl-CS" w:eastAsia="sr-Cyrl-CS"/>
        </w:rPr>
        <w:t>е</w:t>
      </w:r>
      <w:r w:rsidRPr="0081246F">
        <w:rPr>
          <w:rStyle w:val="FontStyle23"/>
          <w:sz w:val="24"/>
          <w:szCs w:val="24"/>
          <w:lang w:val="sr-Cyrl-CS" w:eastAsia="sr-Cyrl-CS"/>
        </w:rPr>
        <w:t>ба</w:t>
      </w:r>
      <w:r w:rsidR="001A0976" w:rsidRPr="0081246F">
        <w:rPr>
          <w:rStyle w:val="FontStyle23"/>
          <w:sz w:val="24"/>
          <w:szCs w:val="24"/>
          <w:lang w:val="sr-Cyrl-CS" w:eastAsia="sr-Cyrl-CS"/>
        </w:rPr>
        <w:t>,</w:t>
      </w:r>
      <w:r w:rsidRPr="0081246F">
        <w:rPr>
          <w:rStyle w:val="FontStyle23"/>
          <w:sz w:val="24"/>
          <w:szCs w:val="24"/>
          <w:lang w:val="sr-Cyrl-CS" w:eastAsia="sr-Cyrl-CS"/>
        </w:rPr>
        <w:t xml:space="preserve"> при чему и даље многи болесници остају иа листама чекања. Дуги временски периоди чекања на пр</w:t>
      </w:r>
      <w:r w:rsidR="001A0976" w:rsidRPr="0081246F">
        <w:rPr>
          <w:rStyle w:val="FontStyle23"/>
          <w:sz w:val="24"/>
          <w:szCs w:val="24"/>
          <w:lang w:val="sr-Cyrl-CS" w:eastAsia="sr-Cyrl-CS"/>
        </w:rPr>
        <w:t>е</w:t>
      </w:r>
      <w:r w:rsidRPr="0081246F">
        <w:rPr>
          <w:rStyle w:val="FontStyle23"/>
          <w:sz w:val="24"/>
          <w:szCs w:val="24"/>
          <w:lang w:val="sr-Cyrl-CS" w:eastAsia="sr-Cyrl-CS"/>
        </w:rPr>
        <w:t>сађивање органа могу да доведу до погоршања општег здравственог стања пацијента или његове смрти. Кључни подаци из годишњег европског истраживања о трансплантацији органа указују на тешку ситуацију у којој се налазе хиљаде европских грађана. У 2017. години</w:t>
      </w:r>
      <w:r w:rsidR="001A0976" w:rsidRPr="0081246F">
        <w:rPr>
          <w:rStyle w:val="FontStyle23"/>
          <w:sz w:val="24"/>
          <w:szCs w:val="24"/>
          <w:lang w:val="sr-Cyrl-CS" w:eastAsia="sr-Cyrl-CS"/>
        </w:rPr>
        <w:t>,</w:t>
      </w:r>
      <w:r w:rsidRPr="0081246F">
        <w:rPr>
          <w:rStyle w:val="FontStyle23"/>
          <w:sz w:val="24"/>
          <w:szCs w:val="24"/>
          <w:lang w:val="sr-Cyrl-CS" w:eastAsia="sr-Cyrl-CS"/>
        </w:rPr>
        <w:t xml:space="preserve"> вишс од 143.000 пацијената из држава чланица Савета Европе је било на листама чекања за трансплантацију органа</w:t>
      </w:r>
      <w:r w:rsidR="001A0976" w:rsidRPr="0081246F">
        <w:rPr>
          <w:rStyle w:val="FontStyle23"/>
          <w:sz w:val="24"/>
          <w:szCs w:val="24"/>
          <w:lang w:val="sr-Cyrl-CS" w:eastAsia="sr-Cyrl-CS"/>
        </w:rPr>
        <w:t>,</w:t>
      </w:r>
      <w:r w:rsidRPr="0081246F">
        <w:rPr>
          <w:rStyle w:val="FontStyle23"/>
          <w:sz w:val="24"/>
          <w:szCs w:val="24"/>
          <w:lang w:val="sr-Cyrl-CS" w:eastAsia="sr-Cyrl-CS"/>
        </w:rPr>
        <w:t xml:space="preserve"> што је више за 5</w:t>
      </w:r>
      <w:r w:rsidR="001A0976" w:rsidRPr="0081246F">
        <w:rPr>
          <w:rStyle w:val="FontStyle23"/>
          <w:sz w:val="24"/>
          <w:szCs w:val="24"/>
          <w:lang w:val="sr-Cyrl-CS" w:eastAsia="sr-Cyrl-CS"/>
        </w:rPr>
        <w:t xml:space="preserve"> </w:t>
      </w:r>
      <w:r w:rsidRPr="0081246F">
        <w:rPr>
          <w:rStyle w:val="FontStyle23"/>
          <w:sz w:val="24"/>
          <w:szCs w:val="24"/>
          <w:lang w:val="sr-Cyrl-CS" w:eastAsia="sr-Cyrl-CS"/>
        </w:rPr>
        <w:t>% у односу на претходну годину. Исте године</w:t>
      </w:r>
      <w:r w:rsidR="001A0976" w:rsidRPr="0081246F">
        <w:rPr>
          <w:rStyle w:val="FontStyle23"/>
          <w:sz w:val="24"/>
          <w:szCs w:val="24"/>
          <w:lang w:val="sr-Cyrl-CS" w:eastAsia="sr-Cyrl-CS"/>
        </w:rPr>
        <w:t>,</w:t>
      </w:r>
      <w:r w:rsidRPr="0081246F">
        <w:rPr>
          <w:rStyle w:val="FontStyle23"/>
          <w:sz w:val="24"/>
          <w:szCs w:val="24"/>
          <w:lang w:val="sr-Cyrl-CS" w:eastAsia="sr-Cyrl-CS"/>
        </w:rPr>
        <w:t xml:space="preserve"> док је трансплантирано 39.343 пацијената</w:t>
      </w:r>
      <w:r w:rsidR="001A0976" w:rsidRPr="0081246F">
        <w:rPr>
          <w:rStyle w:val="FontStyle23"/>
          <w:sz w:val="24"/>
          <w:szCs w:val="24"/>
          <w:lang w:val="sr-Cyrl-CS" w:eastAsia="sr-Cyrl-CS"/>
        </w:rPr>
        <w:t>,</w:t>
      </w:r>
      <w:r w:rsidRPr="0081246F">
        <w:rPr>
          <w:rStyle w:val="FontStyle23"/>
          <w:sz w:val="24"/>
          <w:szCs w:val="24"/>
          <w:lang w:val="sr-Cyrl-CS" w:eastAsia="sr-Cyrl-CS"/>
        </w:rPr>
        <w:t xml:space="preserve"> 47.613 нових пацијената је додато на листу чекања, што је еквивалентно да сс на сваких сат врем</w:t>
      </w:r>
      <w:r w:rsidR="001A0976" w:rsidRPr="0081246F">
        <w:rPr>
          <w:rStyle w:val="FontStyle23"/>
          <w:sz w:val="24"/>
          <w:szCs w:val="24"/>
          <w:lang w:val="sr-Cyrl-CS" w:eastAsia="sr-Cyrl-CS"/>
        </w:rPr>
        <w:t>е</w:t>
      </w:r>
      <w:r w:rsidRPr="0081246F">
        <w:rPr>
          <w:rStyle w:val="FontStyle23"/>
          <w:sz w:val="24"/>
          <w:szCs w:val="24"/>
          <w:lang w:val="sr-Cyrl-CS" w:eastAsia="sr-Cyrl-CS"/>
        </w:rPr>
        <w:t>на дода 5 нових пацијента на листу чекања. Такође</w:t>
      </w:r>
      <w:r w:rsidR="001A0976" w:rsidRPr="0081246F">
        <w:rPr>
          <w:rStyle w:val="FontStyle23"/>
          <w:sz w:val="24"/>
          <w:szCs w:val="24"/>
          <w:lang w:val="sr-Cyrl-CS" w:eastAsia="sr-Cyrl-CS"/>
        </w:rPr>
        <w:t>,</w:t>
      </w:r>
      <w:r w:rsidRPr="0081246F">
        <w:rPr>
          <w:rStyle w:val="FontStyle23"/>
          <w:sz w:val="24"/>
          <w:szCs w:val="24"/>
          <w:lang w:val="sr-Cyrl-CS" w:eastAsia="sr-Cyrl-CS"/>
        </w:rPr>
        <w:t xml:space="preserve"> у 2017. години</w:t>
      </w:r>
      <w:r w:rsidR="001A0976" w:rsidRPr="0081246F">
        <w:rPr>
          <w:rStyle w:val="FontStyle23"/>
          <w:sz w:val="24"/>
          <w:szCs w:val="24"/>
          <w:lang w:val="sr-Cyrl-CS" w:eastAsia="sr-Cyrl-CS"/>
        </w:rPr>
        <w:t>,</w:t>
      </w:r>
      <w:r w:rsidRPr="0081246F">
        <w:rPr>
          <w:rStyle w:val="FontStyle23"/>
          <w:sz w:val="24"/>
          <w:szCs w:val="24"/>
          <w:lang w:val="sr-Cyrl-CS" w:eastAsia="sr-Cyrl-CS"/>
        </w:rPr>
        <w:t xml:space="preserve"> на листи ч</w:t>
      </w:r>
      <w:r w:rsidR="001A0976" w:rsidRPr="0081246F">
        <w:rPr>
          <w:rStyle w:val="FontStyle23"/>
          <w:sz w:val="24"/>
          <w:szCs w:val="24"/>
          <w:lang w:val="sr-Cyrl-CS" w:eastAsia="sr-Cyrl-CS"/>
        </w:rPr>
        <w:t>е</w:t>
      </w:r>
      <w:r w:rsidRPr="0081246F">
        <w:rPr>
          <w:rStyle w:val="FontStyle23"/>
          <w:sz w:val="24"/>
          <w:szCs w:val="24"/>
          <w:lang w:val="sr-Cyrl-CS" w:eastAsia="sr-Cyrl-CS"/>
        </w:rPr>
        <w:t>кања је умрло 6.702 пацијента, што значи да у просеку 18 пацијената сваки дан умре чекају</w:t>
      </w:r>
      <w:r w:rsidR="001A0976" w:rsidRPr="0081246F">
        <w:rPr>
          <w:rStyle w:val="FontStyle23"/>
          <w:sz w:val="24"/>
          <w:szCs w:val="24"/>
          <w:lang w:val="sr-Cyrl-CS" w:eastAsia="sr-Cyrl-CS"/>
        </w:rPr>
        <w:t>ћ</w:t>
      </w:r>
      <w:r w:rsidRPr="0081246F">
        <w:rPr>
          <w:rStyle w:val="FontStyle23"/>
          <w:sz w:val="24"/>
          <w:szCs w:val="24"/>
          <w:lang w:val="sr-Cyrl-CS" w:eastAsia="sr-Cyrl-CS"/>
        </w:rPr>
        <w:t>и на трансплантацију. Постигнути резултати у европским земљама на пољу даривања и</w:t>
      </w:r>
      <w:r w:rsidR="001A0976" w:rsidRPr="0081246F">
        <w:rPr>
          <w:rStyle w:val="FontStyle23"/>
          <w:sz w:val="24"/>
          <w:szCs w:val="24"/>
          <w:lang w:val="sr-Cyrl-CS" w:eastAsia="sr-Cyrl-CS"/>
        </w:rPr>
        <w:t xml:space="preserve"> пресађивања љ</w:t>
      </w:r>
      <w:r w:rsidRPr="0081246F">
        <w:rPr>
          <w:rStyle w:val="FontStyle23"/>
          <w:sz w:val="24"/>
          <w:szCs w:val="24"/>
          <w:lang w:val="sr-Cyrl-CS" w:eastAsia="sr-Cyrl-CS"/>
        </w:rPr>
        <w:t>удских органа су различити и поред чињ</w:t>
      </w:r>
      <w:r w:rsidR="001A0976" w:rsidRPr="0081246F">
        <w:rPr>
          <w:rStyle w:val="FontStyle23"/>
          <w:sz w:val="24"/>
          <w:szCs w:val="24"/>
          <w:lang w:val="sr-Cyrl-CS" w:eastAsia="sr-Cyrl-CS"/>
        </w:rPr>
        <w:t>е</w:t>
      </w:r>
      <w:r w:rsidRPr="0081246F">
        <w:rPr>
          <w:rStyle w:val="FontStyle23"/>
          <w:sz w:val="24"/>
          <w:szCs w:val="24"/>
          <w:lang w:val="sr-Cyrl-CS" w:eastAsia="sr-Cyrl-CS"/>
        </w:rPr>
        <w:t>нице да у свакој постоји јасно дефинисан законодавни оквир. Број даривања органа од кадаверичних донора на милион становника (</w:t>
      </w:r>
      <w:r w:rsidR="001A0976" w:rsidRPr="0081246F">
        <w:rPr>
          <w:rStyle w:val="FontStyle23"/>
          <w:sz w:val="24"/>
          <w:szCs w:val="24"/>
          <w:lang w:eastAsia="sr-Cyrl-CS"/>
        </w:rPr>
        <w:t>pmp</w:t>
      </w:r>
      <w:r w:rsidRPr="0081246F">
        <w:rPr>
          <w:rStyle w:val="FontStyle23"/>
          <w:sz w:val="24"/>
          <w:szCs w:val="24"/>
          <w:lang w:val="sr-Cyrl-CS" w:eastAsia="sr-Cyrl-CS"/>
        </w:rPr>
        <w:t>)</w:t>
      </w:r>
      <w:r w:rsidR="001A0976" w:rsidRPr="0081246F">
        <w:rPr>
          <w:rStyle w:val="FontStyle23"/>
          <w:sz w:val="24"/>
          <w:szCs w:val="24"/>
          <w:lang w:val="sr-Cyrl-CS" w:eastAsia="sr-Cyrl-CS"/>
        </w:rPr>
        <w:t>,</w:t>
      </w:r>
      <w:r w:rsidRPr="0081246F">
        <w:rPr>
          <w:rStyle w:val="FontStyle23"/>
          <w:sz w:val="24"/>
          <w:szCs w:val="24"/>
          <w:lang w:val="sr-Cyrl-CS" w:eastAsia="sr-Cyrl-CS"/>
        </w:rPr>
        <w:t xml:space="preserve"> неједнако је распоређена унутар Европск</w:t>
      </w:r>
      <w:r w:rsidR="001A0976" w:rsidRPr="0081246F">
        <w:rPr>
          <w:rStyle w:val="FontStyle23"/>
          <w:sz w:val="24"/>
          <w:szCs w:val="24"/>
          <w:lang w:val="sr-Cyrl-CS" w:eastAsia="sr-Cyrl-CS"/>
        </w:rPr>
        <w:t>е</w:t>
      </w:r>
      <w:r w:rsidRPr="0081246F">
        <w:rPr>
          <w:rStyle w:val="FontStyle23"/>
          <w:sz w:val="24"/>
          <w:szCs w:val="24"/>
          <w:lang w:val="sr-Cyrl-CS" w:eastAsia="sr-Cyrl-CS"/>
        </w:rPr>
        <w:t xml:space="preserve"> уније (ЕУ) и током 2017. године кретао се од 0 до 34</w:t>
      </w:r>
      <w:r w:rsidR="001A0976" w:rsidRPr="0081246F">
        <w:rPr>
          <w:rStyle w:val="FontStyle23"/>
          <w:sz w:val="24"/>
          <w:szCs w:val="24"/>
          <w:lang w:val="sr-Cyrl-CS" w:eastAsia="sr-Cyrl-CS"/>
        </w:rPr>
        <w:t>,</w:t>
      </w:r>
      <w:r w:rsidRPr="0081246F">
        <w:rPr>
          <w:rStyle w:val="FontStyle23"/>
          <w:sz w:val="24"/>
          <w:szCs w:val="24"/>
          <w:lang w:val="sr-Cyrl-CS" w:eastAsia="sr-Cyrl-CS"/>
        </w:rPr>
        <w:t>4 донора на милион особа на националном нивоу.</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Епидемија дијабетеса и артеријске хипертензије</w:t>
      </w:r>
      <w:r w:rsidR="001A0976" w:rsidRPr="0081246F">
        <w:rPr>
          <w:rStyle w:val="FontStyle23"/>
          <w:sz w:val="24"/>
          <w:szCs w:val="24"/>
          <w:lang w:val="sr-Cyrl-CS" w:eastAsia="sr-Cyrl-CS"/>
        </w:rPr>
        <w:t>,</w:t>
      </w:r>
      <w:r w:rsidRPr="0081246F">
        <w:rPr>
          <w:rStyle w:val="FontStyle23"/>
          <w:sz w:val="24"/>
          <w:szCs w:val="24"/>
          <w:lang w:val="sr-Cyrl-CS" w:eastAsia="sr-Cyrl-CS"/>
        </w:rPr>
        <w:t xml:space="preserve"> као и општи тренд старења становништва, резултирало је повећа</w:t>
      </w:r>
      <w:r w:rsidR="001A0976" w:rsidRPr="0081246F">
        <w:rPr>
          <w:rStyle w:val="FontStyle23"/>
          <w:sz w:val="24"/>
          <w:szCs w:val="24"/>
          <w:lang w:val="sr-Cyrl-CS" w:eastAsia="sr-Cyrl-CS"/>
        </w:rPr>
        <w:t>н</w:t>
      </w:r>
      <w:r w:rsidRPr="0081246F">
        <w:rPr>
          <w:rStyle w:val="FontStyle23"/>
          <w:sz w:val="24"/>
          <w:szCs w:val="24"/>
          <w:lang w:val="sr-Cyrl-CS" w:eastAsia="sr-Cyrl-CS"/>
        </w:rPr>
        <w:t>им потребама за пресађивањем органа</w:t>
      </w:r>
      <w:r w:rsidR="001A0976" w:rsidRPr="0081246F">
        <w:rPr>
          <w:rStyle w:val="FontStyle23"/>
          <w:sz w:val="24"/>
          <w:szCs w:val="24"/>
          <w:lang w:val="sr-Cyrl-CS" w:eastAsia="sr-Cyrl-CS"/>
        </w:rPr>
        <w:t>,</w:t>
      </w:r>
      <w:r w:rsidRPr="0081246F">
        <w:rPr>
          <w:rStyle w:val="FontStyle23"/>
          <w:sz w:val="24"/>
          <w:szCs w:val="24"/>
          <w:lang w:val="sr-Cyrl-CS" w:eastAsia="sr-Cyrl-CS"/>
        </w:rPr>
        <w:t xml:space="preserve"> тако да много више људи може очекивати добробит након успешно обављеног пресађивања органа од спровођења уобичајених терапијских </w:t>
      </w:r>
      <w:r w:rsidR="001A0976" w:rsidRPr="0081246F">
        <w:rPr>
          <w:rStyle w:val="FontStyle23"/>
          <w:sz w:val="24"/>
          <w:szCs w:val="24"/>
          <w:lang w:val="sr-Cyrl-CS" w:eastAsia="sr-Cyrl-CS"/>
        </w:rPr>
        <w:t>п</w:t>
      </w:r>
      <w:r w:rsidRPr="0081246F">
        <w:rPr>
          <w:rStyle w:val="FontStyle23"/>
          <w:sz w:val="24"/>
          <w:szCs w:val="24"/>
          <w:lang w:val="sr-Cyrl-CS" w:eastAsia="sr-Cyrl-CS"/>
        </w:rPr>
        <w:t>ротокола у лечењу хроничних болести. Неопходно је да државе размотре различите националне стратегије како би се смањила несразмера између потреба и реалних могућности за добијањем људских органа за пресађивање.</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Од првог успешног пресађивања бубрега 1954. године, пресађивањем органа се спасио и унапредио квалитет живо</w:t>
      </w:r>
      <w:r w:rsidR="001A0976" w:rsidRPr="0081246F">
        <w:rPr>
          <w:rStyle w:val="FontStyle23"/>
          <w:sz w:val="24"/>
          <w:szCs w:val="24"/>
          <w:lang w:val="sr-Cyrl-CS" w:eastAsia="sr-Cyrl-CS"/>
        </w:rPr>
        <w:t>т</w:t>
      </w:r>
      <w:r w:rsidRPr="0081246F">
        <w:rPr>
          <w:rStyle w:val="FontStyle23"/>
          <w:sz w:val="24"/>
          <w:szCs w:val="24"/>
          <w:lang w:val="sr-Cyrl-CS" w:eastAsia="sr-Cyrl-CS"/>
        </w:rPr>
        <w:t>а хиљадама пацијената. Пресађива</w:t>
      </w:r>
      <w:r w:rsidR="00A02322" w:rsidRPr="0081246F">
        <w:rPr>
          <w:rStyle w:val="FontStyle23"/>
          <w:sz w:val="24"/>
          <w:szCs w:val="24"/>
          <w:lang w:val="sr-Cyrl-CS" w:eastAsia="sr-Cyrl-CS"/>
        </w:rPr>
        <w:t>њ</w:t>
      </w:r>
      <w:r w:rsidRPr="0081246F">
        <w:rPr>
          <w:rStyle w:val="FontStyle23"/>
          <w:sz w:val="24"/>
          <w:szCs w:val="24"/>
          <w:lang w:val="sr-Cyrl-CS" w:eastAsia="sr-Cyrl-CS"/>
        </w:rPr>
        <w:t xml:space="preserve">е органа се обавља, као стандардна медицинска процедура, у </w:t>
      </w:r>
      <w:r w:rsidRPr="0081246F">
        <w:rPr>
          <w:rStyle w:val="FontStyle19"/>
          <w:rFonts w:ascii="Times New Roman" w:hAnsi="Times New Roman" w:cs="Times New Roman"/>
          <w:sz w:val="24"/>
          <w:szCs w:val="24"/>
          <w:lang w:val="sr-Cyrl-CS" w:eastAsia="sr-Cyrl-CS"/>
        </w:rPr>
        <w:t xml:space="preserve">111 </w:t>
      </w:r>
      <w:r w:rsidRPr="0081246F">
        <w:rPr>
          <w:rStyle w:val="FontStyle23"/>
          <w:sz w:val="24"/>
          <w:szCs w:val="24"/>
          <w:lang w:val="sr-Cyrl-CS" w:eastAsia="sr-Cyrl-CS"/>
        </w:rPr>
        <w:t>земаља света. Према бази података Глобалне опсерваторије о донацији и трансплантацији</w:t>
      </w:r>
      <w:r w:rsidR="00A02322" w:rsidRPr="0081246F">
        <w:rPr>
          <w:rStyle w:val="FontStyle23"/>
          <w:sz w:val="24"/>
          <w:szCs w:val="24"/>
          <w:lang w:val="sr-Cyrl-CS" w:eastAsia="sr-Cyrl-CS"/>
        </w:rPr>
        <w:t>,</w:t>
      </w:r>
      <w:r w:rsidRPr="0081246F">
        <w:rPr>
          <w:rStyle w:val="FontStyle23"/>
          <w:sz w:val="24"/>
          <w:szCs w:val="24"/>
          <w:lang w:val="sr-Cyrl-CS" w:eastAsia="sr-Cyrl-CS"/>
        </w:rPr>
        <w:t xml:space="preserve"> у 2017. години</w:t>
      </w:r>
      <w:r w:rsidR="00A02322" w:rsidRPr="0081246F">
        <w:rPr>
          <w:rStyle w:val="FontStyle23"/>
          <w:sz w:val="24"/>
          <w:szCs w:val="24"/>
          <w:lang w:val="sr-Cyrl-CS" w:eastAsia="sr-Cyrl-CS"/>
        </w:rPr>
        <w:t>,</w:t>
      </w:r>
      <w:r w:rsidRPr="0081246F">
        <w:rPr>
          <w:rStyle w:val="FontStyle23"/>
          <w:sz w:val="24"/>
          <w:szCs w:val="24"/>
          <w:lang w:val="sr-Cyrl-CS" w:eastAsia="sr-Cyrl-CS"/>
        </w:rPr>
        <w:t xml:space="preserve"> у свету је обављено укупно 139.024 пресађивања људских </w:t>
      </w:r>
      <w:r w:rsidRPr="0081246F">
        <w:rPr>
          <w:rStyle w:val="FontStyle24"/>
          <w:b w:val="0"/>
          <w:sz w:val="24"/>
          <w:szCs w:val="24"/>
          <w:lang w:val="sr-Cyrl-CS" w:eastAsia="sr-Cyrl-CS"/>
        </w:rPr>
        <w:t>органа</w:t>
      </w:r>
      <w:r w:rsidRPr="0081246F">
        <w:rPr>
          <w:rStyle w:val="FontStyle24"/>
          <w:sz w:val="24"/>
          <w:szCs w:val="24"/>
          <w:lang w:val="sr-Cyrl-CS" w:eastAsia="sr-Cyrl-CS"/>
        </w:rPr>
        <w:t xml:space="preserve"> </w:t>
      </w:r>
      <w:r w:rsidRPr="0081246F">
        <w:rPr>
          <w:rStyle w:val="FontStyle23"/>
          <w:sz w:val="24"/>
          <w:szCs w:val="24"/>
          <w:lang w:val="sr-Cyrl-CS" w:eastAsia="sr-Cyrl-CS"/>
        </w:rPr>
        <w:t>(бубрези</w:t>
      </w:r>
      <w:r w:rsidR="00A02322" w:rsidRPr="0081246F">
        <w:rPr>
          <w:rStyle w:val="FontStyle23"/>
          <w:sz w:val="24"/>
          <w:szCs w:val="24"/>
          <w:lang w:val="sr-Cyrl-CS" w:eastAsia="sr-Cyrl-CS"/>
        </w:rPr>
        <w:t>,</w:t>
      </w:r>
      <w:r w:rsidRPr="0081246F">
        <w:rPr>
          <w:rStyle w:val="FontStyle23"/>
          <w:sz w:val="24"/>
          <w:szCs w:val="24"/>
          <w:lang w:val="sr-Cyrl-CS" w:eastAsia="sr-Cyrl-CS"/>
        </w:rPr>
        <w:t xml:space="preserve"> јетра, срце</w:t>
      </w:r>
      <w:r w:rsidR="00A02322" w:rsidRPr="0081246F">
        <w:rPr>
          <w:rStyle w:val="FontStyle23"/>
          <w:sz w:val="24"/>
          <w:szCs w:val="24"/>
          <w:lang w:val="sr-Cyrl-CS" w:eastAsia="sr-Cyrl-CS"/>
        </w:rPr>
        <w:t>,</w:t>
      </w:r>
      <w:r w:rsidRPr="0081246F">
        <w:rPr>
          <w:rStyle w:val="FontStyle23"/>
          <w:sz w:val="24"/>
          <w:szCs w:val="24"/>
          <w:lang w:val="sr-Cyrl-CS" w:eastAsia="sr-Cyrl-CS"/>
        </w:rPr>
        <w:t xml:space="preserve"> плућа, панкреас </w:t>
      </w:r>
      <w:r w:rsidRPr="0081246F">
        <w:rPr>
          <w:rStyle w:val="FontStyle26"/>
          <w:sz w:val="24"/>
          <w:szCs w:val="24"/>
          <w:lang w:val="sr-Cyrl-CS" w:eastAsia="sr-Cyrl-CS"/>
        </w:rPr>
        <w:t xml:space="preserve">и </w:t>
      </w:r>
      <w:r w:rsidRPr="0081246F">
        <w:rPr>
          <w:rStyle w:val="FontStyle24"/>
          <w:b w:val="0"/>
          <w:sz w:val="24"/>
          <w:szCs w:val="24"/>
          <w:lang w:val="sr-Cyrl-CS" w:eastAsia="sr-Cyrl-CS"/>
        </w:rPr>
        <w:t>танко</w:t>
      </w:r>
      <w:r w:rsidRPr="0081246F">
        <w:rPr>
          <w:rStyle w:val="FontStyle24"/>
          <w:sz w:val="24"/>
          <w:szCs w:val="24"/>
          <w:lang w:val="sr-Cyrl-CS" w:eastAsia="sr-Cyrl-CS"/>
        </w:rPr>
        <w:t xml:space="preserve"> </w:t>
      </w:r>
      <w:r w:rsidRPr="0081246F">
        <w:rPr>
          <w:rStyle w:val="FontStyle23"/>
          <w:sz w:val="24"/>
          <w:szCs w:val="24"/>
          <w:lang w:val="sr-Cyrl-CS" w:eastAsia="sr-Cyrl-CS"/>
        </w:rPr>
        <w:t>црево), од чега је било 90.306 пр</w:t>
      </w:r>
      <w:r w:rsidR="00A02322" w:rsidRPr="0081246F">
        <w:rPr>
          <w:rStyle w:val="FontStyle23"/>
          <w:sz w:val="24"/>
          <w:szCs w:val="24"/>
          <w:lang w:val="sr-Cyrl-CS" w:eastAsia="sr-Cyrl-CS"/>
        </w:rPr>
        <w:t>е</w:t>
      </w:r>
      <w:r w:rsidRPr="0081246F">
        <w:rPr>
          <w:rStyle w:val="FontStyle23"/>
          <w:sz w:val="24"/>
          <w:szCs w:val="24"/>
          <w:lang w:val="sr-Cyrl-CS" w:eastAsia="sr-Cyrl-CS"/>
        </w:rPr>
        <w:t>сађивања бубрега, 32.348 пресађивања јетре, 7.881 пресађивања срца</w:t>
      </w:r>
      <w:r w:rsidR="00A02322" w:rsidRPr="0081246F">
        <w:rPr>
          <w:rStyle w:val="FontStyle23"/>
          <w:sz w:val="24"/>
          <w:szCs w:val="24"/>
          <w:lang w:val="sr-Cyrl-CS" w:eastAsia="sr-Cyrl-CS"/>
        </w:rPr>
        <w:t>,</w:t>
      </w:r>
      <w:r w:rsidRPr="0081246F">
        <w:rPr>
          <w:rStyle w:val="FontStyle23"/>
          <w:sz w:val="24"/>
          <w:szCs w:val="24"/>
          <w:lang w:val="sr-Cyrl-CS" w:eastAsia="sr-Cyrl-CS"/>
        </w:rPr>
        <w:t xml:space="preserve"> 6.084 пр</w:t>
      </w:r>
      <w:r w:rsidR="00A02322" w:rsidRPr="0081246F">
        <w:rPr>
          <w:rStyle w:val="FontStyle23"/>
          <w:sz w:val="24"/>
          <w:szCs w:val="24"/>
          <w:lang w:val="sr-Cyrl-CS" w:eastAsia="sr-Cyrl-CS"/>
        </w:rPr>
        <w:t>е</w:t>
      </w:r>
      <w:r w:rsidRPr="0081246F">
        <w:rPr>
          <w:rStyle w:val="FontStyle23"/>
          <w:sz w:val="24"/>
          <w:szCs w:val="24"/>
          <w:lang w:val="sr-Cyrl-CS" w:eastAsia="sr-Cyrl-CS"/>
        </w:rPr>
        <w:t xml:space="preserve">сађивања плућа, 2.243 пресађивања панкреаса </w:t>
      </w:r>
      <w:r w:rsidRPr="0081246F">
        <w:rPr>
          <w:rStyle w:val="FontStyle26"/>
          <w:sz w:val="24"/>
          <w:szCs w:val="24"/>
          <w:lang w:val="sr-Cyrl-CS" w:eastAsia="sr-Cyrl-CS"/>
        </w:rPr>
        <w:t xml:space="preserve">и </w:t>
      </w:r>
      <w:r w:rsidRPr="0081246F">
        <w:rPr>
          <w:rStyle w:val="FontStyle23"/>
          <w:sz w:val="24"/>
          <w:szCs w:val="24"/>
          <w:lang w:val="sr-Cyrl-CS" w:eastAsia="sr-Cyrl-CS"/>
        </w:rPr>
        <w:t>162 пре</w:t>
      </w:r>
      <w:r w:rsidR="007C5372" w:rsidRPr="0081246F">
        <w:rPr>
          <w:rStyle w:val="FontStyle23"/>
          <w:sz w:val="24"/>
          <w:szCs w:val="24"/>
          <w:lang w:val="sr-Cyrl-CS" w:eastAsia="sr-Cyrl-CS"/>
        </w:rPr>
        <w:t>с</w:t>
      </w:r>
      <w:r w:rsidRPr="0081246F">
        <w:rPr>
          <w:rStyle w:val="FontStyle23"/>
          <w:sz w:val="24"/>
          <w:szCs w:val="24"/>
          <w:lang w:val="sr-Cyrl-CS" w:eastAsia="sr-Cyrl-CS"/>
        </w:rPr>
        <w:t>ађивања та</w:t>
      </w:r>
      <w:r w:rsidR="00A02322" w:rsidRPr="0081246F">
        <w:rPr>
          <w:rStyle w:val="FontStyle23"/>
          <w:sz w:val="24"/>
          <w:szCs w:val="24"/>
          <w:lang w:val="sr-Cyrl-CS" w:eastAsia="sr-Cyrl-CS"/>
        </w:rPr>
        <w:t>н</w:t>
      </w:r>
      <w:r w:rsidRPr="0081246F">
        <w:rPr>
          <w:rStyle w:val="FontStyle23"/>
          <w:sz w:val="24"/>
          <w:szCs w:val="24"/>
          <w:lang w:val="sr-Cyrl-CS" w:eastAsia="sr-Cyrl-CS"/>
        </w:rPr>
        <w:t>ког црева.</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Светска здравствена организација (СЗО) позвала је на усваја</w:t>
      </w:r>
      <w:r w:rsidR="00A02322" w:rsidRPr="0081246F">
        <w:rPr>
          <w:rStyle w:val="FontStyle23"/>
          <w:sz w:val="24"/>
          <w:szCs w:val="24"/>
          <w:lang w:val="sr-Cyrl-CS" w:eastAsia="sr-Cyrl-CS"/>
        </w:rPr>
        <w:t>њ</w:t>
      </w:r>
      <w:r w:rsidRPr="0081246F">
        <w:rPr>
          <w:rStyle w:val="FontStyle23"/>
          <w:sz w:val="24"/>
          <w:szCs w:val="24"/>
          <w:lang w:val="sr-Cyrl-CS" w:eastAsia="sr-Cyrl-CS"/>
        </w:rPr>
        <w:t>е нових општих правила којима би в</w:t>
      </w:r>
      <w:r w:rsidR="00A02322" w:rsidRPr="0081246F">
        <w:rPr>
          <w:rStyle w:val="FontStyle23"/>
          <w:sz w:val="24"/>
          <w:szCs w:val="24"/>
          <w:lang w:val="sr-Cyrl-CS" w:eastAsia="sr-Cyrl-CS"/>
        </w:rPr>
        <w:t>л</w:t>
      </w:r>
      <w:r w:rsidRPr="0081246F">
        <w:rPr>
          <w:rStyle w:val="FontStyle23"/>
          <w:sz w:val="24"/>
          <w:szCs w:val="24"/>
          <w:lang w:val="sr-Cyrl-CS" w:eastAsia="sr-Cyrl-CS"/>
        </w:rPr>
        <w:t xml:space="preserve">аде држава преузеле одговорност у испуњавању потреба </w:t>
      </w:r>
      <w:r w:rsidRPr="0081246F">
        <w:rPr>
          <w:rStyle w:val="FontStyle23"/>
          <w:sz w:val="24"/>
          <w:szCs w:val="24"/>
          <w:lang w:val="sr-Cyrl-CS" w:eastAsia="sr-Cyrl-CS"/>
        </w:rPr>
        <w:lastRenderedPageBreak/>
        <w:t>ста</w:t>
      </w:r>
      <w:r w:rsidR="00A02322" w:rsidRPr="0081246F">
        <w:rPr>
          <w:rStyle w:val="FontStyle23"/>
          <w:sz w:val="24"/>
          <w:szCs w:val="24"/>
          <w:lang w:val="sr-Cyrl-CS" w:eastAsia="sr-Cyrl-CS"/>
        </w:rPr>
        <w:t>н</w:t>
      </w:r>
      <w:r w:rsidRPr="0081246F">
        <w:rPr>
          <w:rStyle w:val="FontStyle23"/>
          <w:sz w:val="24"/>
          <w:szCs w:val="24"/>
          <w:lang w:val="sr-Cyrl-CS" w:eastAsia="sr-Cyrl-CS"/>
        </w:rPr>
        <w:t>овништва за органима за трансплантацију</w:t>
      </w:r>
      <w:r w:rsidR="00A02322" w:rsidRPr="0081246F">
        <w:rPr>
          <w:rStyle w:val="FontStyle23"/>
          <w:sz w:val="24"/>
          <w:szCs w:val="24"/>
          <w:lang w:val="sr-Cyrl-CS" w:eastAsia="sr-Cyrl-CS"/>
        </w:rPr>
        <w:t>,</w:t>
      </w:r>
      <w:r w:rsidRPr="0081246F">
        <w:rPr>
          <w:rStyle w:val="FontStyle23"/>
          <w:sz w:val="24"/>
          <w:szCs w:val="24"/>
          <w:lang w:val="sr-Cyrl-CS" w:eastAsia="sr-Cyrl-CS"/>
        </w:rPr>
        <w:t xml:space="preserve"> приступом ресурсима у оквиру сопствене популације. Овај концепт је назван национална самодовољност Владе, односно национални ауторитети треба системски да задовоље </w:t>
      </w:r>
      <w:r w:rsidR="00A02322" w:rsidRPr="0081246F">
        <w:rPr>
          <w:rStyle w:val="FontStyle23"/>
          <w:sz w:val="24"/>
          <w:szCs w:val="24"/>
          <w:lang w:val="sr-Cyrl-CS" w:eastAsia="sr-Cyrl-CS"/>
        </w:rPr>
        <w:t>с</w:t>
      </w:r>
      <w:r w:rsidRPr="0081246F">
        <w:rPr>
          <w:rStyle w:val="FontStyle23"/>
          <w:sz w:val="24"/>
          <w:szCs w:val="24"/>
          <w:lang w:val="sr-Cyrl-CS" w:eastAsia="sr-Cyrl-CS"/>
        </w:rPr>
        <w:t xml:space="preserve">воје националне потребе у складу са националним </w:t>
      </w:r>
      <w:r w:rsidR="00A02322" w:rsidRPr="0081246F">
        <w:rPr>
          <w:rStyle w:val="FontStyle23"/>
          <w:sz w:val="24"/>
          <w:szCs w:val="24"/>
          <w:lang w:val="sr-Cyrl-CS" w:eastAsia="sr-Cyrl-CS"/>
        </w:rPr>
        <w:t>п</w:t>
      </w:r>
      <w:r w:rsidRPr="0081246F">
        <w:rPr>
          <w:rStyle w:val="FontStyle23"/>
          <w:sz w:val="24"/>
          <w:szCs w:val="24"/>
          <w:lang w:val="sr-Cyrl-CS" w:eastAsia="sr-Cyrl-CS"/>
        </w:rPr>
        <w:t>равним оквиром. С тим у вези, потребно је имплементирати медицинске стратегије које би спречиле терминал</w:t>
      </w:r>
      <w:r w:rsidR="00A02322" w:rsidRPr="0081246F">
        <w:rPr>
          <w:rStyle w:val="FontStyle23"/>
          <w:sz w:val="24"/>
          <w:szCs w:val="24"/>
          <w:lang w:val="sr-Cyrl-CS" w:eastAsia="sr-Cyrl-CS"/>
        </w:rPr>
        <w:t>н</w:t>
      </w:r>
      <w:r w:rsidRPr="0081246F">
        <w:rPr>
          <w:rStyle w:val="FontStyle23"/>
          <w:sz w:val="24"/>
          <w:szCs w:val="24"/>
          <w:lang w:val="sr-Cyrl-CS" w:eastAsia="sr-Cyrl-CS"/>
        </w:rPr>
        <w:t>е фаз</w:t>
      </w:r>
      <w:r w:rsidR="00A02322" w:rsidRPr="0081246F">
        <w:rPr>
          <w:rStyle w:val="FontStyle23"/>
          <w:sz w:val="24"/>
          <w:szCs w:val="24"/>
          <w:lang w:val="sr-Cyrl-CS" w:eastAsia="sr-Cyrl-CS"/>
        </w:rPr>
        <w:t>е</w:t>
      </w:r>
      <w:r w:rsidRPr="0081246F">
        <w:rPr>
          <w:rStyle w:val="FontStyle23"/>
          <w:sz w:val="24"/>
          <w:szCs w:val="24"/>
          <w:lang w:val="sr-Cyrl-CS" w:eastAsia="sr-Cyrl-CS"/>
        </w:rPr>
        <w:t xml:space="preserve"> оболева</w:t>
      </w:r>
      <w:r w:rsidR="00A02322" w:rsidRPr="0081246F">
        <w:rPr>
          <w:rStyle w:val="FontStyle23"/>
          <w:sz w:val="24"/>
          <w:szCs w:val="24"/>
          <w:lang w:val="sr-Cyrl-CS" w:eastAsia="sr-Cyrl-CS"/>
        </w:rPr>
        <w:t>њ</w:t>
      </w:r>
      <w:r w:rsidRPr="0081246F">
        <w:rPr>
          <w:rStyle w:val="FontStyle23"/>
          <w:sz w:val="24"/>
          <w:szCs w:val="24"/>
          <w:lang w:val="sr-Cyrl-CS" w:eastAsia="sr-Cyrl-CS"/>
        </w:rPr>
        <w:t>а и отказивања органа.</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Држав</w:t>
      </w:r>
      <w:r w:rsidR="00A02322" w:rsidRPr="0081246F">
        <w:rPr>
          <w:rStyle w:val="FontStyle23"/>
          <w:sz w:val="24"/>
          <w:szCs w:val="24"/>
          <w:lang w:val="sr-Cyrl-CS" w:eastAsia="sr-Cyrl-CS"/>
        </w:rPr>
        <w:t>е</w:t>
      </w:r>
      <w:r w:rsidRPr="0081246F">
        <w:rPr>
          <w:rStyle w:val="FontStyle23"/>
          <w:sz w:val="24"/>
          <w:szCs w:val="24"/>
          <w:lang w:val="sr-Cyrl-CS" w:eastAsia="sr-Cyrl-CS"/>
        </w:rPr>
        <w:t xml:space="preserve"> тр</w:t>
      </w:r>
      <w:r w:rsidR="00A02322" w:rsidRPr="0081246F">
        <w:rPr>
          <w:rStyle w:val="FontStyle23"/>
          <w:sz w:val="24"/>
          <w:szCs w:val="24"/>
          <w:lang w:val="sr-Cyrl-CS" w:eastAsia="sr-Cyrl-CS"/>
        </w:rPr>
        <w:t>е</w:t>
      </w:r>
      <w:r w:rsidRPr="0081246F">
        <w:rPr>
          <w:rStyle w:val="FontStyle23"/>
          <w:sz w:val="24"/>
          <w:szCs w:val="24"/>
          <w:lang w:val="sr-Cyrl-CS" w:eastAsia="sr-Cyrl-CS"/>
        </w:rPr>
        <w:t xml:space="preserve">ба да обезбеде </w:t>
      </w:r>
      <w:r w:rsidR="00A02322" w:rsidRPr="0081246F">
        <w:rPr>
          <w:rStyle w:val="FontStyle24"/>
          <w:b w:val="0"/>
          <w:sz w:val="24"/>
          <w:szCs w:val="24"/>
          <w:lang w:val="sr-Cyrl-CS" w:eastAsia="sr-Cyrl-CS"/>
        </w:rPr>
        <w:t>довољан</w:t>
      </w:r>
      <w:r w:rsidRPr="0081246F">
        <w:rPr>
          <w:rStyle w:val="FontStyle24"/>
          <w:sz w:val="24"/>
          <w:szCs w:val="24"/>
          <w:lang w:val="sr-Cyrl-CS" w:eastAsia="sr-Cyrl-CS"/>
        </w:rPr>
        <w:t xml:space="preserve"> </w:t>
      </w:r>
      <w:r w:rsidRPr="0081246F">
        <w:rPr>
          <w:rStyle w:val="FontStyle23"/>
          <w:sz w:val="24"/>
          <w:szCs w:val="24"/>
          <w:lang w:val="sr-Cyrl-CS" w:eastAsia="sr-Cyrl-CS"/>
        </w:rPr>
        <w:t>број људских орга</w:t>
      </w:r>
      <w:r w:rsidR="00A02322" w:rsidRPr="0081246F">
        <w:rPr>
          <w:rStyle w:val="FontStyle23"/>
          <w:sz w:val="24"/>
          <w:szCs w:val="24"/>
          <w:lang w:val="sr-Cyrl-CS" w:eastAsia="sr-Cyrl-CS"/>
        </w:rPr>
        <w:t>н</w:t>
      </w:r>
      <w:r w:rsidRPr="0081246F">
        <w:rPr>
          <w:rStyle w:val="FontStyle23"/>
          <w:sz w:val="24"/>
          <w:szCs w:val="24"/>
          <w:lang w:val="sr-Cyrl-CS" w:eastAsia="sr-Cyrl-CS"/>
        </w:rPr>
        <w:t>а за пресађивање за потребе сопственог становништва имајући у виду Мадридску резол</w:t>
      </w:r>
      <w:r w:rsidR="00A02322" w:rsidRPr="0081246F">
        <w:rPr>
          <w:rStyle w:val="FontStyle23"/>
          <w:sz w:val="24"/>
          <w:szCs w:val="24"/>
          <w:lang w:val="sr-Cyrl-CS" w:eastAsia="sr-Cyrl-CS"/>
        </w:rPr>
        <w:t>у</w:t>
      </w:r>
      <w:r w:rsidRPr="0081246F">
        <w:rPr>
          <w:rStyle w:val="FontStyle23"/>
          <w:sz w:val="24"/>
          <w:szCs w:val="24"/>
          <w:lang w:val="sr-Cyrl-CS" w:eastAsia="sr-Cyrl-CS"/>
        </w:rPr>
        <w:t>цију</w:t>
      </w:r>
      <w:r w:rsidR="00A02322" w:rsidRPr="0081246F">
        <w:rPr>
          <w:rStyle w:val="FontStyle23"/>
          <w:sz w:val="24"/>
          <w:szCs w:val="24"/>
          <w:lang w:val="sr-Cyrl-CS" w:eastAsia="sr-Cyrl-CS"/>
        </w:rPr>
        <w:t>,</w:t>
      </w:r>
      <w:r w:rsidRPr="0081246F">
        <w:rPr>
          <w:rStyle w:val="FontStyle23"/>
          <w:sz w:val="24"/>
          <w:szCs w:val="24"/>
          <w:lang w:val="sr-Cyrl-CS" w:eastAsia="sr-Cyrl-CS"/>
        </w:rPr>
        <w:t xml:space="preserve"> Истанбулску декларацију, Резолуцију 63. Скупштине СЗО</w:t>
      </w:r>
      <w:r w:rsidR="00A02322" w:rsidRPr="0081246F">
        <w:rPr>
          <w:rStyle w:val="FontStyle23"/>
          <w:sz w:val="24"/>
          <w:szCs w:val="24"/>
          <w:lang w:val="sr-Cyrl-CS" w:eastAsia="sr-Cyrl-CS"/>
        </w:rPr>
        <w:t>,</w:t>
      </w:r>
      <w:r w:rsidRPr="0081246F">
        <w:rPr>
          <w:rStyle w:val="FontStyle23"/>
          <w:sz w:val="24"/>
          <w:szCs w:val="24"/>
          <w:lang w:val="sr-Cyrl-CS" w:eastAsia="sr-Cyrl-CS"/>
        </w:rPr>
        <w:t xml:space="preserve"> уз поштова</w:t>
      </w:r>
      <w:r w:rsidR="00A02322" w:rsidRPr="0081246F">
        <w:rPr>
          <w:rStyle w:val="FontStyle23"/>
          <w:sz w:val="24"/>
          <w:szCs w:val="24"/>
          <w:lang w:val="sr-Cyrl-CS" w:eastAsia="sr-Cyrl-CS"/>
        </w:rPr>
        <w:t>њ</w:t>
      </w:r>
      <w:r w:rsidRPr="0081246F">
        <w:rPr>
          <w:rStyle w:val="FontStyle23"/>
          <w:sz w:val="24"/>
          <w:szCs w:val="24"/>
          <w:lang w:val="sr-Cyrl-CS" w:eastAsia="sr-Cyrl-CS"/>
        </w:rPr>
        <w:t>е етичких принципа Светске здравствене организације.</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Област пр</w:t>
      </w:r>
      <w:r w:rsidR="00A02322" w:rsidRPr="0081246F">
        <w:rPr>
          <w:rStyle w:val="FontStyle23"/>
          <w:sz w:val="24"/>
          <w:szCs w:val="24"/>
          <w:lang w:val="sr-Cyrl-CS" w:eastAsia="sr-Cyrl-CS"/>
        </w:rPr>
        <w:t>е</w:t>
      </w:r>
      <w:r w:rsidRPr="0081246F">
        <w:rPr>
          <w:rStyle w:val="FontStyle23"/>
          <w:sz w:val="24"/>
          <w:szCs w:val="24"/>
          <w:lang w:val="sr-Cyrl-CS" w:eastAsia="sr-Cyrl-CS"/>
        </w:rPr>
        <w:t>сађива</w:t>
      </w:r>
      <w:r w:rsidR="00A02322" w:rsidRPr="0081246F">
        <w:rPr>
          <w:rStyle w:val="FontStyle23"/>
          <w:sz w:val="24"/>
          <w:szCs w:val="24"/>
          <w:lang w:val="sr-Cyrl-CS" w:eastAsia="sr-Cyrl-CS"/>
        </w:rPr>
        <w:t>њ</w:t>
      </w:r>
      <w:r w:rsidRPr="0081246F">
        <w:rPr>
          <w:rStyle w:val="FontStyle23"/>
          <w:sz w:val="24"/>
          <w:szCs w:val="24"/>
          <w:lang w:val="sr-Cyrl-CS" w:eastAsia="sr-Cyrl-CS"/>
        </w:rPr>
        <w:t>а људских органа у Републици Србији правно је регулисана Законом о пресађива</w:t>
      </w:r>
      <w:r w:rsidR="00A02322" w:rsidRPr="0081246F">
        <w:rPr>
          <w:rStyle w:val="FontStyle23"/>
          <w:sz w:val="24"/>
          <w:szCs w:val="24"/>
          <w:lang w:val="sr-Cyrl-CS" w:eastAsia="sr-Cyrl-CS"/>
        </w:rPr>
        <w:t>њ</w:t>
      </w:r>
      <w:r w:rsidRPr="0081246F">
        <w:rPr>
          <w:rStyle w:val="FontStyle23"/>
          <w:sz w:val="24"/>
          <w:szCs w:val="24"/>
          <w:lang w:val="sr-Cyrl-CS" w:eastAsia="sr-Cyrl-CS"/>
        </w:rPr>
        <w:t>у људских органа („Службени гласник РС"</w:t>
      </w:r>
      <w:r w:rsidR="00A02322" w:rsidRPr="0081246F">
        <w:rPr>
          <w:rStyle w:val="FontStyle23"/>
          <w:sz w:val="24"/>
          <w:szCs w:val="24"/>
          <w:lang w:val="sr-Cyrl-CS" w:eastAsia="sr-Cyrl-CS"/>
        </w:rPr>
        <w:t>,</w:t>
      </w:r>
      <w:r w:rsidRPr="0081246F">
        <w:rPr>
          <w:rStyle w:val="FontStyle23"/>
          <w:sz w:val="24"/>
          <w:szCs w:val="24"/>
          <w:lang w:val="sr-Cyrl-CS" w:eastAsia="sr-Cyrl-CS"/>
        </w:rPr>
        <w:t xml:space="preserve"> број 57/18 - у даљем тексту: Закон). Овим законом, област пресађивања људских органа је сист</w:t>
      </w:r>
      <w:r w:rsidR="00A02322" w:rsidRPr="0081246F">
        <w:rPr>
          <w:rStyle w:val="FontStyle23"/>
          <w:sz w:val="24"/>
          <w:szCs w:val="24"/>
          <w:lang w:val="sr-Cyrl-CS" w:eastAsia="sr-Cyrl-CS"/>
        </w:rPr>
        <w:t>е</w:t>
      </w:r>
      <w:r w:rsidRPr="0081246F">
        <w:rPr>
          <w:rStyle w:val="FontStyle23"/>
          <w:sz w:val="24"/>
          <w:szCs w:val="24"/>
          <w:lang w:val="sr-Cyrl-CS" w:eastAsia="sr-Cyrl-CS"/>
        </w:rPr>
        <w:t>мски пот</w:t>
      </w:r>
      <w:r w:rsidR="00A02322" w:rsidRPr="0081246F">
        <w:rPr>
          <w:rStyle w:val="FontStyle23"/>
          <w:sz w:val="24"/>
          <w:szCs w:val="24"/>
          <w:lang w:val="sr-Cyrl-CS" w:eastAsia="sr-Cyrl-CS"/>
        </w:rPr>
        <w:t>п</w:t>
      </w:r>
      <w:r w:rsidRPr="0081246F">
        <w:rPr>
          <w:rStyle w:val="FontStyle23"/>
          <w:sz w:val="24"/>
          <w:szCs w:val="24"/>
          <w:lang w:val="sr-Cyrl-CS" w:eastAsia="sr-Cyrl-CS"/>
        </w:rPr>
        <w:t>у</w:t>
      </w:r>
      <w:r w:rsidR="00A02322" w:rsidRPr="0081246F">
        <w:rPr>
          <w:rStyle w:val="FontStyle23"/>
          <w:sz w:val="24"/>
          <w:szCs w:val="24"/>
          <w:lang w:val="sr-Cyrl-CS" w:eastAsia="sr-Cyrl-CS"/>
        </w:rPr>
        <w:t>н</w:t>
      </w:r>
      <w:r w:rsidRPr="0081246F">
        <w:rPr>
          <w:rStyle w:val="FontStyle23"/>
          <w:sz w:val="24"/>
          <w:szCs w:val="24"/>
          <w:lang w:val="sr-Cyrl-CS" w:eastAsia="sr-Cyrl-CS"/>
        </w:rPr>
        <w:t>о ур</w:t>
      </w:r>
      <w:r w:rsidR="00A02322" w:rsidRPr="0081246F">
        <w:rPr>
          <w:rStyle w:val="FontStyle23"/>
          <w:sz w:val="24"/>
          <w:szCs w:val="24"/>
          <w:lang w:val="sr-Cyrl-CS" w:eastAsia="sr-Cyrl-CS"/>
        </w:rPr>
        <w:t>е</w:t>
      </w:r>
      <w:r w:rsidRPr="0081246F">
        <w:rPr>
          <w:rStyle w:val="FontStyle23"/>
          <w:sz w:val="24"/>
          <w:szCs w:val="24"/>
          <w:lang w:val="sr-Cyrl-CS" w:eastAsia="sr-Cyrl-CS"/>
        </w:rPr>
        <w:t>ђена, утврђени су и об</w:t>
      </w:r>
      <w:r w:rsidR="00A02322" w:rsidRPr="0081246F">
        <w:rPr>
          <w:rStyle w:val="FontStyle23"/>
          <w:sz w:val="24"/>
          <w:szCs w:val="24"/>
          <w:lang w:val="sr-Cyrl-CS" w:eastAsia="sr-Cyrl-CS"/>
        </w:rPr>
        <w:t>е</w:t>
      </w:r>
      <w:r w:rsidRPr="0081246F">
        <w:rPr>
          <w:rStyle w:val="FontStyle23"/>
          <w:sz w:val="24"/>
          <w:szCs w:val="24"/>
          <w:lang w:val="sr-Cyrl-CS" w:eastAsia="sr-Cyrl-CS"/>
        </w:rPr>
        <w:t>збеђени услови за постизањ</w:t>
      </w:r>
      <w:r w:rsidR="00A02322" w:rsidRPr="0081246F">
        <w:rPr>
          <w:rStyle w:val="FontStyle23"/>
          <w:sz w:val="24"/>
          <w:szCs w:val="24"/>
          <w:lang w:val="sr-Cyrl-CS" w:eastAsia="sr-Cyrl-CS"/>
        </w:rPr>
        <w:t>е</w:t>
      </w:r>
      <w:r w:rsidRPr="0081246F">
        <w:rPr>
          <w:rStyle w:val="FontStyle23"/>
          <w:sz w:val="24"/>
          <w:szCs w:val="24"/>
          <w:lang w:val="sr-Cyrl-CS" w:eastAsia="sr-Cyrl-CS"/>
        </w:rPr>
        <w:t xml:space="preserve"> стандарда квалит</w:t>
      </w:r>
      <w:r w:rsidR="00A02322" w:rsidRPr="0081246F">
        <w:rPr>
          <w:rStyle w:val="FontStyle23"/>
          <w:sz w:val="24"/>
          <w:szCs w:val="24"/>
          <w:lang w:val="sr-Cyrl-CS" w:eastAsia="sr-Cyrl-CS"/>
        </w:rPr>
        <w:t>е</w:t>
      </w:r>
      <w:r w:rsidRPr="0081246F">
        <w:rPr>
          <w:rStyle w:val="FontStyle23"/>
          <w:sz w:val="24"/>
          <w:szCs w:val="24"/>
          <w:lang w:val="sr-Cyrl-CS" w:eastAsia="sr-Cyrl-CS"/>
        </w:rPr>
        <w:t xml:space="preserve">та </w:t>
      </w:r>
      <w:r w:rsidRPr="0081246F">
        <w:rPr>
          <w:rStyle w:val="FontStyle26"/>
          <w:sz w:val="24"/>
          <w:szCs w:val="24"/>
          <w:lang w:val="sr-Cyrl-CS" w:eastAsia="sr-Cyrl-CS"/>
        </w:rPr>
        <w:t xml:space="preserve">и </w:t>
      </w:r>
      <w:r w:rsidRPr="0081246F">
        <w:rPr>
          <w:rStyle w:val="FontStyle23"/>
          <w:sz w:val="24"/>
          <w:szCs w:val="24"/>
          <w:lang w:val="sr-Cyrl-CS" w:eastAsia="sr-Cyrl-CS"/>
        </w:rPr>
        <w:t xml:space="preserve">безбедности </w:t>
      </w:r>
      <w:r w:rsidR="00A02322" w:rsidRPr="0081246F">
        <w:rPr>
          <w:rStyle w:val="FontStyle23"/>
          <w:sz w:val="24"/>
          <w:szCs w:val="24"/>
          <w:lang w:val="sr-Cyrl-CS" w:eastAsia="sr-Cyrl-CS"/>
        </w:rPr>
        <w:t>љ</w:t>
      </w:r>
      <w:r w:rsidRPr="0081246F">
        <w:rPr>
          <w:rStyle w:val="FontStyle23"/>
          <w:sz w:val="24"/>
          <w:szCs w:val="24"/>
          <w:lang w:val="sr-Cyrl-CS" w:eastAsia="sr-Cyrl-CS"/>
        </w:rPr>
        <w:t>удских органа за пресађивање</w:t>
      </w:r>
      <w:r w:rsidR="00A02322" w:rsidRPr="0081246F">
        <w:rPr>
          <w:rStyle w:val="FontStyle23"/>
          <w:sz w:val="24"/>
          <w:szCs w:val="24"/>
          <w:lang w:val="sr-Cyrl-CS" w:eastAsia="sr-Cyrl-CS"/>
        </w:rPr>
        <w:t>,</w:t>
      </w:r>
      <w:r w:rsidRPr="0081246F">
        <w:rPr>
          <w:rStyle w:val="FontStyle23"/>
          <w:sz w:val="24"/>
          <w:szCs w:val="24"/>
          <w:lang w:val="sr-Cyrl-CS" w:eastAsia="sr-Cyrl-CS"/>
        </w:rPr>
        <w:t xml:space="preserve"> као и услови рада и начина организације здравственог система у </w:t>
      </w:r>
      <w:r w:rsidRPr="0081246F">
        <w:rPr>
          <w:rStyle w:val="FontStyle26"/>
          <w:sz w:val="24"/>
          <w:szCs w:val="24"/>
          <w:lang w:val="sr-Cyrl-CS" w:eastAsia="sr-Cyrl-CS"/>
        </w:rPr>
        <w:t>циљу обезбеђива</w:t>
      </w:r>
      <w:r w:rsidR="00A02322" w:rsidRPr="0081246F">
        <w:rPr>
          <w:rStyle w:val="FontStyle26"/>
          <w:sz w:val="24"/>
          <w:szCs w:val="24"/>
          <w:lang w:val="sr-Cyrl-CS" w:eastAsia="sr-Cyrl-CS"/>
        </w:rPr>
        <w:t>њ</w:t>
      </w:r>
      <w:r w:rsidRPr="0081246F">
        <w:rPr>
          <w:rStyle w:val="FontStyle26"/>
          <w:sz w:val="24"/>
          <w:szCs w:val="24"/>
          <w:lang w:val="sr-Cyrl-CS" w:eastAsia="sr-Cyrl-CS"/>
        </w:rPr>
        <w:t xml:space="preserve">а </w:t>
      </w:r>
      <w:r w:rsidRPr="0081246F">
        <w:rPr>
          <w:rStyle w:val="FontStyle23"/>
          <w:sz w:val="24"/>
          <w:szCs w:val="24"/>
          <w:lang w:val="sr-Cyrl-CS" w:eastAsia="sr-Cyrl-CS"/>
        </w:rPr>
        <w:t>оптималне</w:t>
      </w:r>
      <w:r w:rsidR="00A02322" w:rsidRPr="0081246F">
        <w:rPr>
          <w:rStyle w:val="FontStyle23"/>
          <w:sz w:val="24"/>
          <w:szCs w:val="24"/>
          <w:lang w:val="sr-Cyrl-CS" w:eastAsia="sr-Cyrl-CS"/>
        </w:rPr>
        <w:t xml:space="preserve"> довољности</w:t>
      </w:r>
      <w:r w:rsidRPr="0081246F">
        <w:rPr>
          <w:rStyle w:val="FontStyle23"/>
          <w:sz w:val="24"/>
          <w:szCs w:val="24"/>
          <w:lang w:val="sr-Cyrl-CS" w:eastAsia="sr-Cyrl-CS"/>
        </w:rPr>
        <w:t xml:space="preserve"> људских органа и пресађивање и обезбеђивање високог нивоа заштит</w:t>
      </w:r>
      <w:r w:rsidR="00A02322" w:rsidRPr="0081246F">
        <w:rPr>
          <w:rStyle w:val="FontStyle23"/>
          <w:sz w:val="24"/>
          <w:szCs w:val="24"/>
          <w:lang w:val="sr-Cyrl-CS" w:eastAsia="sr-Cyrl-CS"/>
        </w:rPr>
        <w:t>е</w:t>
      </w:r>
      <w:r w:rsidRPr="0081246F">
        <w:rPr>
          <w:rStyle w:val="FontStyle23"/>
          <w:sz w:val="24"/>
          <w:szCs w:val="24"/>
          <w:lang w:val="sr-Cyrl-CS" w:eastAsia="sr-Cyrl-CS"/>
        </w:rPr>
        <w:t xml:space="preserve"> људског здравља, као и уважавања приоритетних интер</w:t>
      </w:r>
      <w:r w:rsidR="00A02322" w:rsidRPr="0081246F">
        <w:rPr>
          <w:rStyle w:val="FontStyle23"/>
          <w:sz w:val="24"/>
          <w:szCs w:val="24"/>
          <w:lang w:val="sr-Cyrl-CS" w:eastAsia="sr-Cyrl-CS"/>
        </w:rPr>
        <w:t>е</w:t>
      </w:r>
      <w:r w:rsidRPr="0081246F">
        <w:rPr>
          <w:rStyle w:val="FontStyle23"/>
          <w:sz w:val="24"/>
          <w:szCs w:val="24"/>
          <w:lang w:val="sr-Cyrl-CS" w:eastAsia="sr-Cyrl-CS"/>
        </w:rPr>
        <w:t>са за очува</w:t>
      </w:r>
      <w:r w:rsidR="00A02322" w:rsidRPr="0081246F">
        <w:rPr>
          <w:rStyle w:val="FontStyle23"/>
          <w:sz w:val="24"/>
          <w:szCs w:val="24"/>
          <w:lang w:val="sr-Cyrl-CS" w:eastAsia="sr-Cyrl-CS"/>
        </w:rPr>
        <w:t>њ</w:t>
      </w:r>
      <w:r w:rsidRPr="0081246F">
        <w:rPr>
          <w:rStyle w:val="FontStyle23"/>
          <w:sz w:val="24"/>
          <w:szCs w:val="24"/>
          <w:lang w:val="sr-Cyrl-CS" w:eastAsia="sr-Cyrl-CS"/>
        </w:rPr>
        <w:t xml:space="preserve">е живота и здравља и заштите основних </w:t>
      </w:r>
      <w:r w:rsidR="00A02322" w:rsidRPr="0081246F">
        <w:rPr>
          <w:rStyle w:val="FontStyle27"/>
          <w:sz w:val="24"/>
          <w:szCs w:val="24"/>
          <w:lang w:val="sr-Cyrl-CS" w:eastAsia="sr-Cyrl-CS"/>
        </w:rPr>
        <w:t>људских</w:t>
      </w:r>
      <w:r w:rsidRPr="0081246F">
        <w:rPr>
          <w:rStyle w:val="FontStyle27"/>
          <w:sz w:val="24"/>
          <w:szCs w:val="24"/>
          <w:lang w:val="sr-Cyrl-CS" w:eastAsia="sr-Cyrl-CS"/>
        </w:rPr>
        <w:t xml:space="preserve"> </w:t>
      </w:r>
      <w:r w:rsidRPr="0081246F">
        <w:rPr>
          <w:rStyle w:val="FontStyle23"/>
          <w:sz w:val="24"/>
          <w:szCs w:val="24"/>
          <w:lang w:val="sr-Cyrl-CS" w:eastAsia="sr-Cyrl-CS"/>
        </w:rPr>
        <w:t>права и достојанства даваоца људских органа и примаоца органа.</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Законом се обезбеђују основе за усностављање организационог система</w:t>
      </w:r>
      <w:r w:rsidR="00A02322" w:rsidRPr="0081246F">
        <w:rPr>
          <w:rStyle w:val="FontStyle23"/>
          <w:sz w:val="24"/>
          <w:szCs w:val="24"/>
          <w:lang w:val="sr-Cyrl-CS" w:eastAsia="sr-Cyrl-CS"/>
        </w:rPr>
        <w:t>,</w:t>
      </w:r>
      <w:r w:rsidRPr="0081246F">
        <w:rPr>
          <w:rStyle w:val="FontStyle23"/>
          <w:sz w:val="24"/>
          <w:szCs w:val="24"/>
          <w:lang w:val="sr-Cyrl-CS" w:eastAsia="sr-Cyrl-CS"/>
        </w:rPr>
        <w:t xml:space="preserve"> утврђују ефикасне процедуре за дарива</w:t>
      </w:r>
      <w:r w:rsidR="00A02322" w:rsidRPr="0081246F">
        <w:rPr>
          <w:rStyle w:val="FontStyle23"/>
          <w:sz w:val="24"/>
          <w:szCs w:val="24"/>
          <w:lang w:val="sr-Cyrl-CS" w:eastAsia="sr-Cyrl-CS"/>
        </w:rPr>
        <w:t>ње</w:t>
      </w:r>
      <w:r w:rsidRPr="0081246F">
        <w:rPr>
          <w:rStyle w:val="FontStyle23"/>
          <w:sz w:val="24"/>
          <w:szCs w:val="24"/>
          <w:lang w:val="sr-Cyrl-CS" w:eastAsia="sr-Cyrl-CS"/>
        </w:rPr>
        <w:t xml:space="preserve"> органа од умрлих лица у складу са професионалним стандардима</w:t>
      </w:r>
      <w:r w:rsidR="00A02322" w:rsidRPr="0081246F">
        <w:rPr>
          <w:rStyle w:val="FontStyle23"/>
          <w:sz w:val="24"/>
          <w:szCs w:val="24"/>
          <w:lang w:val="sr-Cyrl-CS" w:eastAsia="sr-Cyrl-CS"/>
        </w:rPr>
        <w:t>,</w:t>
      </w:r>
      <w:r w:rsidRPr="0081246F">
        <w:rPr>
          <w:rStyle w:val="FontStyle23"/>
          <w:sz w:val="24"/>
          <w:szCs w:val="24"/>
          <w:lang w:val="sr-Cyrl-CS" w:eastAsia="sr-Cyrl-CS"/>
        </w:rPr>
        <w:t xml:space="preserve"> стручним смерницама и етичким начелима и савреме</w:t>
      </w:r>
      <w:r w:rsidR="00A02322" w:rsidRPr="0081246F">
        <w:rPr>
          <w:rStyle w:val="FontStyle23"/>
          <w:sz w:val="24"/>
          <w:szCs w:val="24"/>
          <w:lang w:val="sr-Cyrl-CS" w:eastAsia="sr-Cyrl-CS"/>
        </w:rPr>
        <w:t>н</w:t>
      </w:r>
      <w:r w:rsidRPr="0081246F">
        <w:rPr>
          <w:rStyle w:val="FontStyle23"/>
          <w:sz w:val="24"/>
          <w:szCs w:val="24"/>
          <w:lang w:val="sr-Cyrl-CS" w:eastAsia="sr-Cyrl-CS"/>
        </w:rPr>
        <w:t>им стандардима медицинск</w:t>
      </w:r>
      <w:r w:rsidR="00A02322" w:rsidRPr="0081246F">
        <w:rPr>
          <w:rStyle w:val="FontStyle23"/>
          <w:sz w:val="24"/>
          <w:szCs w:val="24"/>
          <w:lang w:val="sr-Cyrl-CS" w:eastAsia="sr-Cyrl-CS"/>
        </w:rPr>
        <w:t>е</w:t>
      </w:r>
      <w:r w:rsidRPr="0081246F">
        <w:rPr>
          <w:rStyle w:val="FontStyle23"/>
          <w:sz w:val="24"/>
          <w:szCs w:val="24"/>
          <w:lang w:val="sr-Cyrl-CS" w:eastAsia="sr-Cyrl-CS"/>
        </w:rPr>
        <w:t xml:space="preserve"> науке </w:t>
      </w:r>
      <w:r w:rsidRPr="0081246F">
        <w:rPr>
          <w:rStyle w:val="FontStyle26"/>
          <w:sz w:val="24"/>
          <w:szCs w:val="24"/>
          <w:lang w:val="sr-Cyrl-CS" w:eastAsia="sr-Cyrl-CS"/>
        </w:rPr>
        <w:t xml:space="preserve">и </w:t>
      </w:r>
      <w:r w:rsidRPr="0081246F">
        <w:rPr>
          <w:rStyle w:val="FontStyle23"/>
          <w:sz w:val="24"/>
          <w:szCs w:val="24"/>
          <w:lang w:val="sr-Cyrl-CS" w:eastAsia="sr-Cyrl-CS"/>
        </w:rPr>
        <w:t>праксе</w:t>
      </w:r>
      <w:r w:rsidR="00A02322" w:rsidRPr="0081246F">
        <w:rPr>
          <w:rStyle w:val="FontStyle23"/>
          <w:sz w:val="24"/>
          <w:szCs w:val="24"/>
          <w:lang w:val="sr-Cyrl-CS" w:eastAsia="sr-Cyrl-CS"/>
        </w:rPr>
        <w:t>,</w:t>
      </w:r>
      <w:r w:rsidRPr="0081246F">
        <w:rPr>
          <w:rStyle w:val="FontStyle23"/>
          <w:sz w:val="24"/>
          <w:szCs w:val="24"/>
          <w:lang w:val="sr-Cyrl-CS" w:eastAsia="sr-Cyrl-CS"/>
        </w:rPr>
        <w:t xml:space="preserve"> као </w:t>
      </w:r>
      <w:r w:rsidRPr="0081246F">
        <w:rPr>
          <w:rStyle w:val="FontStyle26"/>
          <w:sz w:val="24"/>
          <w:szCs w:val="24"/>
          <w:lang w:val="sr-Cyrl-CS" w:eastAsia="sr-Cyrl-CS"/>
        </w:rPr>
        <w:t xml:space="preserve">и </w:t>
      </w:r>
      <w:r w:rsidRPr="0081246F">
        <w:rPr>
          <w:rStyle w:val="FontStyle23"/>
          <w:sz w:val="24"/>
          <w:szCs w:val="24"/>
          <w:lang w:val="sr-Cyrl-CS" w:eastAsia="sr-Cyrl-CS"/>
        </w:rPr>
        <w:t>ос</w:t>
      </w:r>
      <w:r w:rsidR="00A02322" w:rsidRPr="0081246F">
        <w:rPr>
          <w:rStyle w:val="FontStyle23"/>
          <w:sz w:val="24"/>
          <w:szCs w:val="24"/>
          <w:lang w:val="sr-Cyrl-CS" w:eastAsia="sr-Cyrl-CS"/>
        </w:rPr>
        <w:t>н</w:t>
      </w:r>
      <w:r w:rsidRPr="0081246F">
        <w:rPr>
          <w:rStyle w:val="FontStyle23"/>
          <w:sz w:val="24"/>
          <w:szCs w:val="24"/>
          <w:lang w:val="sr-Cyrl-CS" w:eastAsia="sr-Cyrl-CS"/>
        </w:rPr>
        <w:t>ове квалит</w:t>
      </w:r>
      <w:r w:rsidR="00A02322" w:rsidRPr="0081246F">
        <w:rPr>
          <w:rStyle w:val="FontStyle23"/>
          <w:sz w:val="24"/>
          <w:szCs w:val="24"/>
          <w:lang w:val="sr-Cyrl-CS" w:eastAsia="sr-Cyrl-CS"/>
        </w:rPr>
        <w:t>е</w:t>
      </w:r>
      <w:r w:rsidRPr="0081246F">
        <w:rPr>
          <w:rStyle w:val="FontStyle23"/>
          <w:sz w:val="24"/>
          <w:szCs w:val="24"/>
          <w:lang w:val="sr-Cyrl-CS" w:eastAsia="sr-Cyrl-CS"/>
        </w:rPr>
        <w:t xml:space="preserve">та </w:t>
      </w:r>
      <w:r w:rsidRPr="0081246F">
        <w:rPr>
          <w:rStyle w:val="FontStyle26"/>
          <w:sz w:val="24"/>
          <w:szCs w:val="24"/>
          <w:lang w:val="sr-Cyrl-CS" w:eastAsia="sr-Cyrl-CS"/>
        </w:rPr>
        <w:t xml:space="preserve">и </w:t>
      </w:r>
      <w:r w:rsidRPr="0081246F">
        <w:rPr>
          <w:rStyle w:val="FontStyle23"/>
          <w:sz w:val="24"/>
          <w:szCs w:val="24"/>
          <w:lang w:val="sr-Cyrl-CS" w:eastAsia="sr-Cyrl-CS"/>
        </w:rPr>
        <w:t xml:space="preserve">безбедности </w:t>
      </w:r>
      <w:r w:rsidR="00A02322" w:rsidRPr="0081246F">
        <w:rPr>
          <w:rStyle w:val="FontStyle23"/>
          <w:sz w:val="24"/>
          <w:szCs w:val="24"/>
          <w:lang w:val="sr-Cyrl-CS" w:eastAsia="sr-Cyrl-CS"/>
        </w:rPr>
        <w:t>људских</w:t>
      </w:r>
      <w:r w:rsidRPr="0081246F">
        <w:rPr>
          <w:rStyle w:val="FontStyle23"/>
          <w:sz w:val="24"/>
          <w:szCs w:val="24"/>
          <w:lang w:val="sr-Cyrl-CS" w:eastAsia="sr-Cyrl-CS"/>
        </w:rPr>
        <w:t xml:space="preserve"> органа за </w:t>
      </w:r>
      <w:r w:rsidR="00A02322" w:rsidRPr="0081246F">
        <w:rPr>
          <w:rStyle w:val="FontStyle23"/>
          <w:sz w:val="24"/>
          <w:szCs w:val="24"/>
          <w:lang w:val="sr-Cyrl-CS" w:eastAsia="sr-Cyrl-CS"/>
        </w:rPr>
        <w:t>п</w:t>
      </w:r>
      <w:r w:rsidRPr="0081246F">
        <w:rPr>
          <w:rStyle w:val="FontStyle23"/>
          <w:sz w:val="24"/>
          <w:szCs w:val="24"/>
          <w:lang w:val="sr-Cyrl-CS" w:eastAsia="sr-Cyrl-CS"/>
        </w:rPr>
        <w:t>ресађивање.</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Закон је пружио могућност сваком пунолетном грађанину Репуб</w:t>
      </w:r>
      <w:r w:rsidR="00A02322" w:rsidRPr="0081246F">
        <w:rPr>
          <w:rStyle w:val="FontStyle23"/>
          <w:sz w:val="24"/>
          <w:szCs w:val="24"/>
          <w:lang w:val="sr-Cyrl-CS" w:eastAsia="sr-Cyrl-CS"/>
        </w:rPr>
        <w:t>л</w:t>
      </w:r>
      <w:r w:rsidRPr="0081246F">
        <w:rPr>
          <w:rStyle w:val="FontStyle23"/>
          <w:sz w:val="24"/>
          <w:szCs w:val="24"/>
          <w:lang w:val="sr-Cyrl-CS" w:eastAsia="sr-Cyrl-CS"/>
        </w:rPr>
        <w:t xml:space="preserve">ике Србије </w:t>
      </w:r>
      <w:r w:rsidRPr="0081246F">
        <w:rPr>
          <w:rStyle w:val="FontStyle27"/>
          <w:sz w:val="24"/>
          <w:szCs w:val="24"/>
          <w:lang w:val="sr-Cyrl-CS" w:eastAsia="sr-Cyrl-CS"/>
        </w:rPr>
        <w:t xml:space="preserve">да </w:t>
      </w:r>
      <w:r w:rsidRPr="0081246F">
        <w:rPr>
          <w:rStyle w:val="FontStyle23"/>
          <w:sz w:val="24"/>
          <w:szCs w:val="24"/>
          <w:lang w:val="sr-Cyrl-CS" w:eastAsia="sr-Cyrl-CS"/>
        </w:rPr>
        <w:t>забрани у писменом или усменом облику даривање својих органа</w:t>
      </w:r>
      <w:r w:rsidR="00A02322" w:rsidRPr="0081246F">
        <w:rPr>
          <w:rStyle w:val="FontStyle23"/>
          <w:sz w:val="24"/>
          <w:szCs w:val="24"/>
          <w:lang w:val="sr-Cyrl-CS" w:eastAsia="sr-Cyrl-CS"/>
        </w:rPr>
        <w:t>,</w:t>
      </w:r>
      <w:r w:rsidRPr="0081246F">
        <w:rPr>
          <w:rStyle w:val="FontStyle23"/>
          <w:sz w:val="24"/>
          <w:szCs w:val="24"/>
          <w:lang w:val="sr-Cyrl-CS" w:eastAsia="sr-Cyrl-CS"/>
        </w:rPr>
        <w:t xml:space="preserve"> као и могућност члановима породиц</w:t>
      </w:r>
      <w:r w:rsidR="00A02322" w:rsidRPr="0081246F">
        <w:rPr>
          <w:rStyle w:val="FontStyle23"/>
          <w:sz w:val="24"/>
          <w:szCs w:val="24"/>
          <w:lang w:val="sr-Cyrl-CS" w:eastAsia="sr-Cyrl-CS"/>
        </w:rPr>
        <w:t>е</w:t>
      </w:r>
      <w:r w:rsidRPr="0081246F">
        <w:rPr>
          <w:rStyle w:val="FontStyle23"/>
          <w:sz w:val="24"/>
          <w:szCs w:val="24"/>
          <w:lang w:val="sr-Cyrl-CS" w:eastAsia="sr-Cyrl-CS"/>
        </w:rPr>
        <w:t xml:space="preserve"> да то учине уколико се умрло лице за живота није изјаснило да н</w:t>
      </w:r>
      <w:r w:rsidR="00A02322" w:rsidRPr="0081246F">
        <w:rPr>
          <w:rStyle w:val="FontStyle23"/>
          <w:sz w:val="24"/>
          <w:szCs w:val="24"/>
          <w:lang w:val="sr-Cyrl-CS" w:eastAsia="sr-Cyrl-CS"/>
        </w:rPr>
        <w:t>е</w:t>
      </w:r>
      <w:r w:rsidRPr="0081246F">
        <w:rPr>
          <w:rStyle w:val="FontStyle23"/>
          <w:sz w:val="24"/>
          <w:szCs w:val="24"/>
          <w:lang w:val="sr-Cyrl-CS" w:eastAsia="sr-Cyrl-CS"/>
        </w:rPr>
        <w:t xml:space="preserve"> жели да донира своје органе. Закон </w:t>
      </w:r>
      <w:r w:rsidRPr="0081246F">
        <w:rPr>
          <w:rStyle w:val="FontStyle27"/>
          <w:sz w:val="24"/>
          <w:szCs w:val="24"/>
          <w:lang w:val="sr-Cyrl-CS" w:eastAsia="sr-Cyrl-CS"/>
        </w:rPr>
        <w:t>ј</w:t>
      </w:r>
      <w:r w:rsidR="00A02322" w:rsidRPr="0081246F">
        <w:rPr>
          <w:rStyle w:val="FontStyle27"/>
          <w:sz w:val="24"/>
          <w:szCs w:val="24"/>
          <w:lang w:val="sr-Cyrl-CS" w:eastAsia="sr-Cyrl-CS"/>
        </w:rPr>
        <w:t>е</w:t>
      </w:r>
      <w:r w:rsidRPr="0081246F">
        <w:rPr>
          <w:rStyle w:val="FontStyle27"/>
          <w:sz w:val="24"/>
          <w:szCs w:val="24"/>
          <w:lang w:val="sr-Cyrl-CS" w:eastAsia="sr-Cyrl-CS"/>
        </w:rPr>
        <w:t xml:space="preserve"> </w:t>
      </w:r>
      <w:r w:rsidRPr="0081246F">
        <w:rPr>
          <w:rStyle w:val="FontStyle23"/>
          <w:sz w:val="24"/>
          <w:szCs w:val="24"/>
          <w:lang w:val="sr-Cyrl-CS" w:eastAsia="sr-Cyrl-CS"/>
        </w:rPr>
        <w:t>пружио могућност да када су малол</w:t>
      </w:r>
      <w:r w:rsidR="00A02322" w:rsidRPr="0081246F">
        <w:rPr>
          <w:rStyle w:val="FontStyle23"/>
          <w:sz w:val="24"/>
          <w:szCs w:val="24"/>
          <w:lang w:val="sr-Cyrl-CS" w:eastAsia="sr-Cyrl-CS"/>
        </w:rPr>
        <w:t>е</w:t>
      </w:r>
      <w:r w:rsidRPr="0081246F">
        <w:rPr>
          <w:rStyle w:val="FontStyle23"/>
          <w:sz w:val="24"/>
          <w:szCs w:val="24"/>
          <w:lang w:val="sr-Cyrl-CS" w:eastAsia="sr-Cyrl-CS"/>
        </w:rPr>
        <w:t>тни грађани у питању, законски заступник или старатељ забрани даривање органа.</w:t>
      </w:r>
    </w:p>
    <w:p w:rsidR="007C5372" w:rsidRPr="0081246F" w:rsidRDefault="00A02322"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П</w:t>
      </w:r>
      <w:r w:rsidR="00FB2D96" w:rsidRPr="0081246F">
        <w:rPr>
          <w:rStyle w:val="FontStyle23"/>
          <w:sz w:val="24"/>
          <w:szCs w:val="24"/>
          <w:lang w:val="sr-Cyrl-CS" w:eastAsia="sr-Cyrl-CS"/>
        </w:rPr>
        <w:t>оред наведеног</w:t>
      </w:r>
      <w:r w:rsidRPr="0081246F">
        <w:rPr>
          <w:rStyle w:val="FontStyle23"/>
          <w:sz w:val="24"/>
          <w:szCs w:val="24"/>
          <w:lang w:val="sr-Cyrl-CS" w:eastAsia="sr-Cyrl-CS"/>
        </w:rPr>
        <w:t>,</w:t>
      </w:r>
      <w:r w:rsidR="00FB2D96" w:rsidRPr="0081246F">
        <w:rPr>
          <w:rStyle w:val="FontStyle23"/>
          <w:sz w:val="24"/>
          <w:szCs w:val="24"/>
          <w:lang w:val="sr-Cyrl-CS" w:eastAsia="sr-Cyrl-CS"/>
        </w:rPr>
        <w:t xml:space="preserve"> Закон је у </w:t>
      </w:r>
      <w:r w:rsidRPr="0081246F">
        <w:rPr>
          <w:rStyle w:val="FontStyle23"/>
          <w:sz w:val="24"/>
          <w:szCs w:val="24"/>
          <w:lang w:val="sr-Cyrl-CS" w:eastAsia="sr-Cyrl-CS"/>
        </w:rPr>
        <w:t>п</w:t>
      </w:r>
      <w:r w:rsidR="00FB2D96" w:rsidRPr="0081246F">
        <w:rPr>
          <w:rStyle w:val="FontStyle23"/>
          <w:sz w:val="24"/>
          <w:szCs w:val="24"/>
          <w:lang w:val="sr-Cyrl-CS" w:eastAsia="sr-Cyrl-CS"/>
        </w:rPr>
        <w:t>отпуности усаг</w:t>
      </w:r>
      <w:r w:rsidRPr="0081246F">
        <w:rPr>
          <w:rStyle w:val="FontStyle23"/>
          <w:sz w:val="24"/>
          <w:szCs w:val="24"/>
          <w:lang w:val="sr-Cyrl-CS" w:eastAsia="sr-Cyrl-CS"/>
        </w:rPr>
        <w:t>л</w:t>
      </w:r>
      <w:r w:rsidR="00FB2D96" w:rsidRPr="0081246F">
        <w:rPr>
          <w:rStyle w:val="FontStyle23"/>
          <w:sz w:val="24"/>
          <w:szCs w:val="24"/>
          <w:lang w:val="sr-Cyrl-CS" w:eastAsia="sr-Cyrl-CS"/>
        </w:rPr>
        <w:t>ашен са директивама ЕУ</w:t>
      </w:r>
      <w:r w:rsidRPr="0081246F">
        <w:rPr>
          <w:rStyle w:val="FontStyle23"/>
          <w:sz w:val="24"/>
          <w:szCs w:val="24"/>
          <w:lang w:val="sr-Cyrl-CS" w:eastAsia="sr-Cyrl-CS"/>
        </w:rPr>
        <w:t>,</w:t>
      </w:r>
      <w:r w:rsidR="00FB2D96" w:rsidRPr="0081246F">
        <w:rPr>
          <w:rStyle w:val="FontStyle23"/>
          <w:sz w:val="24"/>
          <w:szCs w:val="24"/>
          <w:lang w:val="sr-Cyrl-CS" w:eastAsia="sr-Cyrl-CS"/>
        </w:rPr>
        <w:t xml:space="preserve"> и </w:t>
      </w:r>
      <w:r w:rsidR="00FB2D96" w:rsidRPr="0081246F">
        <w:rPr>
          <w:rStyle w:val="FontStyle28"/>
          <w:sz w:val="24"/>
          <w:szCs w:val="24"/>
          <w:lang w:val="sr-Cyrl-CS" w:eastAsia="sr-Cyrl-CS"/>
        </w:rPr>
        <w:t xml:space="preserve">то: </w:t>
      </w:r>
      <w:r w:rsidR="00FB2D96" w:rsidRPr="0081246F">
        <w:rPr>
          <w:rStyle w:val="FontStyle23"/>
          <w:sz w:val="24"/>
          <w:szCs w:val="24"/>
          <w:lang w:val="sr-Cyrl-CS" w:eastAsia="sr-Cyrl-CS"/>
        </w:rPr>
        <w:t>Дир</w:t>
      </w:r>
      <w:r w:rsidRPr="0081246F">
        <w:rPr>
          <w:rStyle w:val="FontStyle23"/>
          <w:sz w:val="24"/>
          <w:szCs w:val="24"/>
          <w:lang w:val="sr-Cyrl-CS" w:eastAsia="sr-Cyrl-CS"/>
        </w:rPr>
        <w:t>е</w:t>
      </w:r>
      <w:r w:rsidR="00FB2D96" w:rsidRPr="0081246F">
        <w:rPr>
          <w:rStyle w:val="FontStyle23"/>
          <w:sz w:val="24"/>
          <w:szCs w:val="24"/>
          <w:lang w:val="sr-Cyrl-CS" w:eastAsia="sr-Cyrl-CS"/>
        </w:rPr>
        <w:t>ктивом 2010/53/</w:t>
      </w:r>
      <w:r w:rsidRPr="0081246F">
        <w:rPr>
          <w:rStyle w:val="FontStyle23"/>
          <w:sz w:val="24"/>
          <w:szCs w:val="24"/>
          <w:lang w:val="sr-Cyrl-CS" w:eastAsia="sr-Cyrl-CS"/>
        </w:rPr>
        <w:t>Е</w:t>
      </w:r>
      <w:r w:rsidR="00FB2D96" w:rsidRPr="0081246F">
        <w:rPr>
          <w:rStyle w:val="FontStyle23"/>
          <w:sz w:val="24"/>
          <w:szCs w:val="24"/>
          <w:lang w:val="sr-Cyrl-CS" w:eastAsia="sr-Cyrl-CS"/>
        </w:rPr>
        <w:t>У Европског Парламента и Савета од 7. јула 2010. године о стандардима ква</w:t>
      </w:r>
      <w:r w:rsidR="00E66BE2" w:rsidRPr="0081246F">
        <w:rPr>
          <w:rStyle w:val="FontStyle23"/>
          <w:sz w:val="24"/>
          <w:szCs w:val="24"/>
          <w:lang w:val="sr-Cyrl-CS" w:eastAsia="sr-Cyrl-CS"/>
        </w:rPr>
        <w:t>ли</w:t>
      </w:r>
      <w:r w:rsidR="00FB2D96" w:rsidRPr="0081246F">
        <w:rPr>
          <w:rStyle w:val="FontStyle23"/>
          <w:sz w:val="24"/>
          <w:szCs w:val="24"/>
          <w:lang w:val="sr-Cyrl-CS" w:eastAsia="sr-Cyrl-CS"/>
        </w:rPr>
        <w:t>т</w:t>
      </w:r>
      <w:r w:rsidR="00E66BE2" w:rsidRPr="0081246F">
        <w:rPr>
          <w:rStyle w:val="FontStyle23"/>
          <w:sz w:val="24"/>
          <w:szCs w:val="24"/>
          <w:lang w:val="sr-Cyrl-CS" w:eastAsia="sr-Cyrl-CS"/>
        </w:rPr>
        <w:t>е</w:t>
      </w:r>
      <w:r w:rsidR="00FB2D96" w:rsidRPr="0081246F">
        <w:rPr>
          <w:rStyle w:val="FontStyle23"/>
          <w:sz w:val="24"/>
          <w:szCs w:val="24"/>
          <w:lang w:val="sr-Cyrl-CS" w:eastAsia="sr-Cyrl-CS"/>
        </w:rPr>
        <w:t xml:space="preserve">та и безбедности људских органа који су намењени </w:t>
      </w:r>
      <w:r w:rsidR="00E66BE2" w:rsidRPr="0081246F">
        <w:rPr>
          <w:rStyle w:val="FontStyle23"/>
          <w:sz w:val="24"/>
          <w:szCs w:val="24"/>
          <w:lang w:val="sr-Cyrl-CS" w:eastAsia="sr-Cyrl-CS"/>
        </w:rPr>
        <w:t>т</w:t>
      </w:r>
      <w:r w:rsidR="00FB2D96" w:rsidRPr="0081246F">
        <w:rPr>
          <w:rStyle w:val="FontStyle23"/>
          <w:sz w:val="24"/>
          <w:szCs w:val="24"/>
          <w:lang w:val="sr-Cyrl-CS" w:eastAsia="sr-Cyrl-CS"/>
        </w:rPr>
        <w:t>рансплантацији</w:t>
      </w:r>
      <w:r w:rsidR="00E66BE2" w:rsidRPr="0081246F">
        <w:rPr>
          <w:rStyle w:val="FontStyle23"/>
          <w:sz w:val="24"/>
          <w:szCs w:val="24"/>
          <w:lang w:val="sr-Cyrl-CS" w:eastAsia="sr-Cyrl-CS"/>
        </w:rPr>
        <w:t xml:space="preserve">, </w:t>
      </w:r>
      <w:r w:rsidR="00FB2D96" w:rsidRPr="0081246F">
        <w:rPr>
          <w:rStyle w:val="FontStyle23"/>
          <w:sz w:val="24"/>
          <w:szCs w:val="24"/>
          <w:lang w:val="sr-Cyrl-CS" w:eastAsia="sr-Cyrl-CS"/>
        </w:rPr>
        <w:t xml:space="preserve"> Директивом 2012/25/ЕУ </w:t>
      </w:r>
      <w:r w:rsidR="00FB2D96" w:rsidRPr="0081246F">
        <w:rPr>
          <w:rStyle w:val="FontStyle28"/>
          <w:sz w:val="24"/>
          <w:szCs w:val="24"/>
          <w:lang w:val="sr-Cyrl-CS" w:eastAsia="sr-Cyrl-CS"/>
        </w:rPr>
        <w:t xml:space="preserve">од </w:t>
      </w:r>
      <w:r w:rsidR="00FB2D96" w:rsidRPr="0081246F">
        <w:rPr>
          <w:rStyle w:val="FontStyle23"/>
          <w:sz w:val="24"/>
          <w:szCs w:val="24"/>
          <w:lang w:val="sr-Cyrl-CS" w:eastAsia="sr-Cyrl-CS"/>
        </w:rPr>
        <w:t xml:space="preserve">9. октобра 2012. године којом се утврђују процедуре информисања за размену </w:t>
      </w:r>
      <w:r w:rsidR="00E66BE2" w:rsidRPr="0081246F">
        <w:rPr>
          <w:rStyle w:val="FontStyle28"/>
          <w:sz w:val="24"/>
          <w:szCs w:val="24"/>
          <w:lang w:val="sr-Cyrl-CS" w:eastAsia="sr-Cyrl-CS"/>
        </w:rPr>
        <w:t>љ</w:t>
      </w:r>
      <w:r w:rsidR="00FB2D96" w:rsidRPr="0081246F">
        <w:rPr>
          <w:rStyle w:val="FontStyle28"/>
          <w:sz w:val="24"/>
          <w:szCs w:val="24"/>
          <w:lang w:val="sr-Cyrl-CS" w:eastAsia="sr-Cyrl-CS"/>
        </w:rPr>
        <w:t xml:space="preserve">удских </w:t>
      </w:r>
      <w:r w:rsidR="00FB2D96" w:rsidRPr="0081246F">
        <w:rPr>
          <w:rStyle w:val="FontStyle23"/>
          <w:sz w:val="24"/>
          <w:szCs w:val="24"/>
          <w:lang w:val="sr-Cyrl-CS" w:eastAsia="sr-Cyrl-CS"/>
        </w:rPr>
        <w:t xml:space="preserve">органа намењених за трансплантацију између </w:t>
      </w:r>
      <w:r w:rsidR="00E66BE2" w:rsidRPr="0081246F">
        <w:rPr>
          <w:rStyle w:val="FontStyle23"/>
          <w:sz w:val="24"/>
          <w:szCs w:val="24"/>
          <w:lang w:val="sr-Cyrl-CS" w:eastAsia="sr-Cyrl-CS"/>
        </w:rPr>
        <w:t>д</w:t>
      </w:r>
      <w:r w:rsidR="00FB2D96" w:rsidRPr="0081246F">
        <w:rPr>
          <w:rStyle w:val="FontStyle23"/>
          <w:sz w:val="24"/>
          <w:szCs w:val="24"/>
          <w:lang w:val="sr-Cyrl-CS" w:eastAsia="sr-Cyrl-CS"/>
        </w:rPr>
        <w:t>ржава чланица</w:t>
      </w:r>
      <w:r w:rsidR="00E66BE2" w:rsidRPr="0081246F">
        <w:rPr>
          <w:rStyle w:val="FontStyle23"/>
          <w:sz w:val="24"/>
          <w:szCs w:val="24"/>
          <w:lang w:val="sr-Cyrl-CS" w:eastAsia="sr-Cyrl-CS"/>
        </w:rPr>
        <w:t>,</w:t>
      </w:r>
      <w:r w:rsidR="00FB2D96" w:rsidRPr="0081246F">
        <w:rPr>
          <w:rStyle w:val="FontStyle23"/>
          <w:sz w:val="24"/>
          <w:szCs w:val="24"/>
          <w:lang w:val="sr-Cyrl-CS" w:eastAsia="sr-Cyrl-CS"/>
        </w:rPr>
        <w:t xml:space="preserve"> као и Законом о пот</w:t>
      </w:r>
      <w:r w:rsidR="00E66BE2" w:rsidRPr="0081246F">
        <w:rPr>
          <w:rStyle w:val="FontStyle23"/>
          <w:sz w:val="24"/>
          <w:szCs w:val="24"/>
          <w:lang w:val="sr-Cyrl-CS" w:eastAsia="sr-Cyrl-CS"/>
        </w:rPr>
        <w:t>в</w:t>
      </w:r>
      <w:r w:rsidR="00FB2D96" w:rsidRPr="0081246F">
        <w:rPr>
          <w:rStyle w:val="FontStyle23"/>
          <w:sz w:val="24"/>
          <w:szCs w:val="24"/>
          <w:lang w:val="sr-Cyrl-CS" w:eastAsia="sr-Cyrl-CS"/>
        </w:rPr>
        <w:t xml:space="preserve">рђивању конвенције о заштити људских права и достојанства </w:t>
      </w:r>
      <w:r w:rsidR="00E66BE2" w:rsidRPr="0081246F">
        <w:rPr>
          <w:rStyle w:val="FontStyle23"/>
          <w:sz w:val="24"/>
          <w:szCs w:val="24"/>
          <w:lang w:val="sr-Cyrl-CS" w:eastAsia="sr-Cyrl-CS"/>
        </w:rPr>
        <w:t>љ</w:t>
      </w:r>
      <w:r w:rsidR="00FB2D96" w:rsidRPr="0081246F">
        <w:rPr>
          <w:rStyle w:val="FontStyle23"/>
          <w:sz w:val="24"/>
          <w:szCs w:val="24"/>
          <w:lang w:val="sr-Cyrl-CS" w:eastAsia="sr-Cyrl-CS"/>
        </w:rPr>
        <w:t>удског</w:t>
      </w:r>
      <w:r w:rsidR="00E66BE2" w:rsidRPr="0081246F">
        <w:rPr>
          <w:rStyle w:val="FontStyle23"/>
          <w:sz w:val="24"/>
          <w:szCs w:val="24"/>
          <w:lang w:val="sr-Cyrl-CS" w:eastAsia="sr-Cyrl-CS"/>
        </w:rPr>
        <w:t xml:space="preserve"> </w:t>
      </w:r>
      <w:r w:rsidR="00FB2D96" w:rsidRPr="0081246F">
        <w:rPr>
          <w:rStyle w:val="FontStyle23"/>
          <w:sz w:val="24"/>
          <w:szCs w:val="24"/>
          <w:lang w:val="sr-Cyrl-CS" w:eastAsia="sr-Cyrl-CS"/>
        </w:rPr>
        <w:t>бића у погледу примене биологије и медици</w:t>
      </w:r>
      <w:r w:rsidR="00E66BE2" w:rsidRPr="0081246F">
        <w:rPr>
          <w:rStyle w:val="FontStyle23"/>
          <w:sz w:val="24"/>
          <w:szCs w:val="24"/>
          <w:lang w:val="sr-Cyrl-CS" w:eastAsia="sr-Cyrl-CS"/>
        </w:rPr>
        <w:t>н</w:t>
      </w:r>
      <w:r w:rsidR="00FB2D96" w:rsidRPr="0081246F">
        <w:rPr>
          <w:rStyle w:val="FontStyle23"/>
          <w:sz w:val="24"/>
          <w:szCs w:val="24"/>
          <w:lang w:val="sr-Cyrl-CS" w:eastAsia="sr-Cyrl-CS"/>
        </w:rPr>
        <w:t>е: Конвенција о људским правима и биомедицини („Службени гласник РС - Међународни уговори'', број 12/10).</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Међу</w:t>
      </w:r>
      <w:r w:rsidR="00E66BE2" w:rsidRPr="0081246F">
        <w:rPr>
          <w:rStyle w:val="FontStyle23"/>
          <w:sz w:val="24"/>
          <w:szCs w:val="24"/>
          <w:lang w:val="sr-Cyrl-CS" w:eastAsia="sr-Cyrl-CS"/>
        </w:rPr>
        <w:t>н</w:t>
      </w:r>
      <w:r w:rsidRPr="0081246F">
        <w:rPr>
          <w:rStyle w:val="FontStyle23"/>
          <w:sz w:val="24"/>
          <w:szCs w:val="24"/>
          <w:lang w:val="sr-Cyrl-CS" w:eastAsia="sr-Cyrl-CS"/>
        </w:rPr>
        <w:t>ародним споразумима и на</w:t>
      </w:r>
      <w:r w:rsidR="00E66BE2" w:rsidRPr="0081246F">
        <w:rPr>
          <w:rStyle w:val="FontStyle23"/>
          <w:sz w:val="24"/>
          <w:szCs w:val="24"/>
          <w:lang w:val="sr-Cyrl-CS" w:eastAsia="sr-Cyrl-CS"/>
        </w:rPr>
        <w:t>ц</w:t>
      </w:r>
      <w:r w:rsidRPr="0081246F">
        <w:rPr>
          <w:rStyle w:val="FontStyle23"/>
          <w:sz w:val="24"/>
          <w:szCs w:val="24"/>
          <w:lang w:val="sr-Cyrl-CS" w:eastAsia="sr-Cyrl-CS"/>
        </w:rPr>
        <w:t>ионалним законима постављен је правни оквир за област пресађивања људских органа која се обавља у свакој од земаља. Важно је дефинисати протоколе за дијагностиковање мождане смрти, разм</w:t>
      </w:r>
      <w:r w:rsidR="00E66BE2" w:rsidRPr="0081246F">
        <w:rPr>
          <w:rStyle w:val="FontStyle23"/>
          <w:sz w:val="24"/>
          <w:szCs w:val="24"/>
          <w:lang w:val="sr-Cyrl-CS" w:eastAsia="sr-Cyrl-CS"/>
        </w:rPr>
        <w:t>е</w:t>
      </w:r>
      <w:r w:rsidRPr="0081246F">
        <w:rPr>
          <w:rStyle w:val="FontStyle23"/>
          <w:sz w:val="24"/>
          <w:szCs w:val="24"/>
          <w:lang w:val="sr-Cyrl-CS" w:eastAsia="sr-Cyrl-CS"/>
        </w:rPr>
        <w:t>ну информација, стандардне оперативне про</w:t>
      </w:r>
      <w:r w:rsidR="00E66BE2" w:rsidRPr="0081246F">
        <w:rPr>
          <w:rStyle w:val="FontStyle23"/>
          <w:sz w:val="24"/>
          <w:szCs w:val="24"/>
          <w:lang w:val="sr-Cyrl-CS" w:eastAsia="sr-Cyrl-CS"/>
        </w:rPr>
        <w:t>ц</w:t>
      </w:r>
      <w:r w:rsidRPr="0081246F">
        <w:rPr>
          <w:rStyle w:val="FontStyle23"/>
          <w:sz w:val="24"/>
          <w:szCs w:val="24"/>
          <w:lang w:val="sr-Cyrl-CS" w:eastAsia="sr-Cyrl-CS"/>
        </w:rPr>
        <w:t>едуре за добијање сагласности за даривање људских органа, као и за алокационе мод</w:t>
      </w:r>
      <w:r w:rsidR="00E66BE2" w:rsidRPr="0081246F">
        <w:rPr>
          <w:rStyle w:val="FontStyle23"/>
          <w:sz w:val="24"/>
          <w:szCs w:val="24"/>
          <w:lang w:val="sr-Cyrl-CS" w:eastAsia="sr-Cyrl-CS"/>
        </w:rPr>
        <w:t>е</w:t>
      </w:r>
      <w:r w:rsidRPr="0081246F">
        <w:rPr>
          <w:rStyle w:val="FontStyle23"/>
          <w:sz w:val="24"/>
          <w:szCs w:val="24"/>
          <w:lang w:val="sr-Cyrl-CS" w:eastAsia="sr-Cyrl-CS"/>
        </w:rPr>
        <w:t>л</w:t>
      </w:r>
      <w:r w:rsidR="00E66BE2" w:rsidRPr="0081246F">
        <w:rPr>
          <w:rStyle w:val="FontStyle23"/>
          <w:sz w:val="24"/>
          <w:szCs w:val="24"/>
          <w:lang w:val="sr-Cyrl-CS" w:eastAsia="sr-Cyrl-CS"/>
        </w:rPr>
        <w:t>е</w:t>
      </w:r>
      <w:r w:rsidRPr="0081246F">
        <w:rPr>
          <w:rStyle w:val="FontStyle23"/>
          <w:sz w:val="24"/>
          <w:szCs w:val="24"/>
          <w:lang w:val="sr-Cyrl-CS" w:eastAsia="sr-Cyrl-CS"/>
        </w:rPr>
        <w:t>.</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Програм пресађивања људских органа је живи процес, који се у континуит</w:t>
      </w:r>
      <w:r w:rsidR="00E66BE2" w:rsidRPr="0081246F">
        <w:rPr>
          <w:rStyle w:val="FontStyle23"/>
          <w:sz w:val="24"/>
          <w:szCs w:val="24"/>
          <w:lang w:val="sr-Cyrl-CS" w:eastAsia="sr-Cyrl-CS"/>
        </w:rPr>
        <w:t>е</w:t>
      </w:r>
      <w:r w:rsidRPr="0081246F">
        <w:rPr>
          <w:rStyle w:val="FontStyle23"/>
          <w:sz w:val="24"/>
          <w:szCs w:val="24"/>
          <w:lang w:val="sr-Cyrl-CS" w:eastAsia="sr-Cyrl-CS"/>
        </w:rPr>
        <w:t>ту развија и мења, којим се подижу сви медицински нивои чије је синхронизовано функционисање неопходно у сваком уређеном здравственом систему, а успешност гарантује добар национални програм и инт</w:t>
      </w:r>
      <w:r w:rsidR="00E66BE2" w:rsidRPr="0081246F">
        <w:rPr>
          <w:rStyle w:val="FontStyle23"/>
          <w:sz w:val="24"/>
          <w:szCs w:val="24"/>
          <w:lang w:val="sr-Cyrl-CS" w:eastAsia="sr-Cyrl-CS"/>
        </w:rPr>
        <w:t>е</w:t>
      </w:r>
      <w:r w:rsidRPr="0081246F">
        <w:rPr>
          <w:rStyle w:val="FontStyle23"/>
          <w:sz w:val="24"/>
          <w:szCs w:val="24"/>
          <w:lang w:val="sr-Cyrl-CS" w:eastAsia="sr-Cyrl-CS"/>
        </w:rPr>
        <w:t>грацију у међународну трансплантацијску заједницу.</w:t>
      </w:r>
    </w:p>
    <w:p w:rsidR="007C5372" w:rsidRPr="0081246F" w:rsidRDefault="00FB2D96" w:rsidP="007C5372">
      <w:pPr>
        <w:pStyle w:val="Style7"/>
        <w:widowControl/>
        <w:spacing w:after="120" w:line="269" w:lineRule="exact"/>
        <w:ind w:firstLine="851"/>
        <w:rPr>
          <w:color w:val="000000"/>
          <w:lang w:val="sr-Cyrl-CS" w:eastAsia="sr-Cyrl-CS"/>
        </w:rPr>
      </w:pPr>
      <w:r w:rsidRPr="0081246F">
        <w:rPr>
          <w:rStyle w:val="FontStyle23"/>
          <w:sz w:val="24"/>
          <w:szCs w:val="24"/>
          <w:lang w:val="sr-Cyrl-CS" w:eastAsia="sr-Cyrl-CS"/>
        </w:rPr>
        <w:lastRenderedPageBreak/>
        <w:t>Законом је прописано да се узимање људских органа од умрлог лица због пресађивања другом лицу може извршити у строго контролисаним условима, искључиво после дијагностиковања и утврђивања можда</w:t>
      </w:r>
      <w:r w:rsidR="00E66BE2" w:rsidRPr="0081246F">
        <w:rPr>
          <w:rStyle w:val="FontStyle23"/>
          <w:sz w:val="24"/>
          <w:szCs w:val="24"/>
          <w:lang w:val="sr-Cyrl-CS" w:eastAsia="sr-Cyrl-CS"/>
        </w:rPr>
        <w:t>н</w:t>
      </w:r>
      <w:r w:rsidRPr="0081246F">
        <w:rPr>
          <w:rStyle w:val="FontStyle23"/>
          <w:sz w:val="24"/>
          <w:szCs w:val="24"/>
          <w:lang w:val="sr-Cyrl-CS" w:eastAsia="sr-Cyrl-CS"/>
        </w:rPr>
        <w:t>е смрти на основу медицинских критеријума. Смрт лица утврђује комисија здравствене установе саставље</w:t>
      </w:r>
      <w:r w:rsidR="00E66BE2" w:rsidRPr="0081246F">
        <w:rPr>
          <w:rStyle w:val="FontStyle23"/>
          <w:sz w:val="24"/>
          <w:szCs w:val="24"/>
          <w:lang w:val="sr-Cyrl-CS" w:eastAsia="sr-Cyrl-CS"/>
        </w:rPr>
        <w:t>н</w:t>
      </w:r>
      <w:r w:rsidRPr="0081246F">
        <w:rPr>
          <w:rStyle w:val="FontStyle23"/>
          <w:sz w:val="24"/>
          <w:szCs w:val="24"/>
          <w:lang w:val="sr-Cyrl-CS" w:eastAsia="sr-Cyrl-CS"/>
        </w:rPr>
        <w:t>а од најма</w:t>
      </w:r>
      <w:r w:rsidR="00E66BE2" w:rsidRPr="0081246F">
        <w:rPr>
          <w:rStyle w:val="FontStyle23"/>
          <w:sz w:val="24"/>
          <w:szCs w:val="24"/>
          <w:lang w:val="sr-Cyrl-CS" w:eastAsia="sr-Cyrl-CS"/>
        </w:rPr>
        <w:t>њ</w:t>
      </w:r>
      <w:r w:rsidRPr="0081246F">
        <w:rPr>
          <w:rStyle w:val="FontStyle23"/>
          <w:sz w:val="24"/>
          <w:szCs w:val="24"/>
          <w:lang w:val="sr-Cyrl-CS" w:eastAsia="sr-Cyrl-CS"/>
        </w:rPr>
        <w:t>е два доктора медицине, одговарајућих специјалности. Доктор медицин</w:t>
      </w:r>
      <w:r w:rsidR="00E66BE2" w:rsidRPr="0081246F">
        <w:rPr>
          <w:rStyle w:val="FontStyle23"/>
          <w:sz w:val="24"/>
          <w:szCs w:val="24"/>
          <w:lang w:val="sr-Cyrl-CS" w:eastAsia="sr-Cyrl-CS"/>
        </w:rPr>
        <w:t>е</w:t>
      </w:r>
      <w:r w:rsidRPr="0081246F">
        <w:rPr>
          <w:rStyle w:val="FontStyle23"/>
          <w:sz w:val="24"/>
          <w:szCs w:val="24"/>
          <w:lang w:val="sr-Cyrl-CS" w:eastAsia="sr-Cyrl-CS"/>
        </w:rPr>
        <w:t xml:space="preserve"> који учествује у узимању или пресађивању органа са умрлог лица или је одговоран за бригу о поте</w:t>
      </w:r>
      <w:r w:rsidR="00E66BE2" w:rsidRPr="0081246F">
        <w:rPr>
          <w:rStyle w:val="FontStyle23"/>
          <w:sz w:val="24"/>
          <w:szCs w:val="24"/>
          <w:lang w:val="sr-Cyrl-CS" w:eastAsia="sr-Cyrl-CS"/>
        </w:rPr>
        <w:t>н</w:t>
      </w:r>
      <w:r w:rsidRPr="0081246F">
        <w:rPr>
          <w:rStyle w:val="FontStyle23"/>
          <w:sz w:val="24"/>
          <w:szCs w:val="24"/>
          <w:lang w:val="sr-Cyrl-CS" w:eastAsia="sr-Cyrl-CS"/>
        </w:rPr>
        <w:t>цијал</w:t>
      </w:r>
      <w:r w:rsidR="00E66BE2" w:rsidRPr="0081246F">
        <w:rPr>
          <w:rStyle w:val="FontStyle23"/>
          <w:sz w:val="24"/>
          <w:szCs w:val="24"/>
          <w:lang w:val="sr-Cyrl-CS" w:eastAsia="sr-Cyrl-CS"/>
        </w:rPr>
        <w:t>н</w:t>
      </w:r>
      <w:r w:rsidRPr="0081246F">
        <w:rPr>
          <w:rStyle w:val="FontStyle23"/>
          <w:sz w:val="24"/>
          <w:szCs w:val="24"/>
          <w:lang w:val="sr-Cyrl-CS" w:eastAsia="sr-Cyrl-CS"/>
        </w:rPr>
        <w:t>им примаоцима органа, не може учествовати у утврђива</w:t>
      </w:r>
      <w:r w:rsidR="00E66BE2" w:rsidRPr="0081246F">
        <w:rPr>
          <w:rStyle w:val="FontStyle23"/>
          <w:sz w:val="24"/>
          <w:szCs w:val="24"/>
          <w:lang w:val="sr-Cyrl-CS" w:eastAsia="sr-Cyrl-CS"/>
        </w:rPr>
        <w:t>њ</w:t>
      </w:r>
      <w:r w:rsidRPr="0081246F">
        <w:rPr>
          <w:rStyle w:val="FontStyle23"/>
          <w:sz w:val="24"/>
          <w:szCs w:val="24"/>
          <w:lang w:val="sr-Cyrl-CS" w:eastAsia="sr-Cyrl-CS"/>
        </w:rPr>
        <w:t>у смрти мозга, нити бити члан пом</w:t>
      </w:r>
      <w:r w:rsidR="00E66BE2" w:rsidRPr="0081246F">
        <w:rPr>
          <w:rStyle w:val="FontStyle23"/>
          <w:sz w:val="24"/>
          <w:szCs w:val="24"/>
          <w:lang w:val="sr-Cyrl-CS" w:eastAsia="sr-Cyrl-CS"/>
        </w:rPr>
        <w:t>е</w:t>
      </w:r>
      <w:r w:rsidRPr="0081246F">
        <w:rPr>
          <w:rStyle w:val="FontStyle23"/>
          <w:sz w:val="24"/>
          <w:szCs w:val="24"/>
          <w:lang w:val="sr-Cyrl-CS" w:eastAsia="sr-Cyrl-CS"/>
        </w:rPr>
        <w:t>нут</w:t>
      </w:r>
      <w:r w:rsidR="00E66BE2" w:rsidRPr="0081246F">
        <w:rPr>
          <w:rStyle w:val="FontStyle23"/>
          <w:sz w:val="24"/>
          <w:szCs w:val="24"/>
          <w:lang w:val="sr-Cyrl-CS" w:eastAsia="sr-Cyrl-CS"/>
        </w:rPr>
        <w:t>е</w:t>
      </w:r>
      <w:r w:rsidRPr="0081246F">
        <w:rPr>
          <w:rStyle w:val="FontStyle23"/>
          <w:sz w:val="24"/>
          <w:szCs w:val="24"/>
          <w:lang w:val="sr-Cyrl-CS" w:eastAsia="sr-Cyrl-CS"/>
        </w:rPr>
        <w:t xml:space="preserve"> комисије.</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 xml:space="preserve">Свака здравствена установа са јединицом интеизивног </w:t>
      </w:r>
      <w:r w:rsidR="00E66BE2" w:rsidRPr="0081246F">
        <w:rPr>
          <w:rStyle w:val="FontStyle23"/>
          <w:sz w:val="24"/>
          <w:szCs w:val="24"/>
          <w:lang w:val="sr-Cyrl-CS" w:eastAsia="sr-Cyrl-CS"/>
        </w:rPr>
        <w:t>л</w:t>
      </w:r>
      <w:r w:rsidRPr="0081246F">
        <w:rPr>
          <w:rStyle w:val="FontStyle23"/>
          <w:sz w:val="24"/>
          <w:szCs w:val="24"/>
          <w:lang w:val="sr-Cyrl-CS" w:eastAsia="sr-Cyrl-CS"/>
        </w:rPr>
        <w:t>ечења, односно здравствена установа за даривање људских органа, успоставља систем и ефикасне процедуре за даривање, односно прибављање људских орга</w:t>
      </w:r>
      <w:r w:rsidR="00E66BE2" w:rsidRPr="0081246F">
        <w:rPr>
          <w:rStyle w:val="FontStyle23"/>
          <w:sz w:val="24"/>
          <w:szCs w:val="24"/>
          <w:lang w:val="sr-Cyrl-CS" w:eastAsia="sr-Cyrl-CS"/>
        </w:rPr>
        <w:t>н</w:t>
      </w:r>
      <w:r w:rsidRPr="0081246F">
        <w:rPr>
          <w:rStyle w:val="FontStyle23"/>
          <w:sz w:val="24"/>
          <w:szCs w:val="24"/>
          <w:lang w:val="sr-Cyrl-CS" w:eastAsia="sr-Cyrl-CS"/>
        </w:rPr>
        <w:t>а умрлих лица, у складу са савреме</w:t>
      </w:r>
      <w:r w:rsidR="00E66BE2" w:rsidRPr="0081246F">
        <w:rPr>
          <w:rStyle w:val="FontStyle23"/>
          <w:sz w:val="24"/>
          <w:szCs w:val="24"/>
          <w:lang w:val="sr-Cyrl-CS" w:eastAsia="sr-Cyrl-CS"/>
        </w:rPr>
        <w:t>н</w:t>
      </w:r>
      <w:r w:rsidRPr="0081246F">
        <w:rPr>
          <w:rStyle w:val="FontStyle23"/>
          <w:sz w:val="24"/>
          <w:szCs w:val="24"/>
          <w:lang w:val="sr-Cyrl-CS" w:eastAsia="sr-Cyrl-CS"/>
        </w:rPr>
        <w:t>им медицинским достигнућима и највишим професионалним стандардима. Здравствена установа за даривање људских органа</w:t>
      </w:r>
      <w:r w:rsidR="00E66BE2" w:rsidRPr="0081246F">
        <w:rPr>
          <w:rStyle w:val="FontStyle23"/>
          <w:sz w:val="24"/>
          <w:szCs w:val="24"/>
          <w:lang w:val="sr-Cyrl-CS" w:eastAsia="sr-Cyrl-CS"/>
        </w:rPr>
        <w:t xml:space="preserve"> </w:t>
      </w:r>
      <w:r w:rsidRPr="0081246F">
        <w:rPr>
          <w:rStyle w:val="FontStyle23"/>
          <w:sz w:val="24"/>
          <w:szCs w:val="24"/>
          <w:lang w:val="sr-Cyrl-CS" w:eastAsia="sr-Cyrl-CS"/>
        </w:rPr>
        <w:t>је стационарна здрав</w:t>
      </w:r>
      <w:r w:rsidR="00E66BE2" w:rsidRPr="0081246F">
        <w:rPr>
          <w:rStyle w:val="FontStyle23"/>
          <w:sz w:val="24"/>
          <w:szCs w:val="24"/>
          <w:lang w:val="sr-Cyrl-CS" w:eastAsia="sr-Cyrl-CS"/>
        </w:rPr>
        <w:t>с</w:t>
      </w:r>
      <w:r w:rsidRPr="0081246F">
        <w:rPr>
          <w:rStyle w:val="FontStyle23"/>
          <w:sz w:val="24"/>
          <w:szCs w:val="24"/>
          <w:lang w:val="sr-Cyrl-CS" w:eastAsia="sr-Cyrl-CS"/>
        </w:rPr>
        <w:t>твена ус</w:t>
      </w:r>
      <w:r w:rsidR="00E66BE2" w:rsidRPr="0081246F">
        <w:rPr>
          <w:rStyle w:val="FontStyle23"/>
          <w:sz w:val="24"/>
          <w:szCs w:val="24"/>
          <w:lang w:val="sr-Cyrl-CS" w:eastAsia="sr-Cyrl-CS"/>
        </w:rPr>
        <w:t>т</w:t>
      </w:r>
      <w:r w:rsidRPr="0081246F">
        <w:rPr>
          <w:rStyle w:val="FontStyle23"/>
          <w:sz w:val="24"/>
          <w:szCs w:val="24"/>
          <w:lang w:val="sr-Cyrl-CS" w:eastAsia="sr-Cyrl-CS"/>
        </w:rPr>
        <w:t>анова (донор болница), у којој се обављају поступци и послови прибављања, односно узимања људских органа од умрлих лица, намењених за пресађива</w:t>
      </w:r>
      <w:r w:rsidR="00E66BE2" w:rsidRPr="0081246F">
        <w:rPr>
          <w:rStyle w:val="FontStyle23"/>
          <w:sz w:val="24"/>
          <w:szCs w:val="24"/>
          <w:lang w:val="sr-Cyrl-CS" w:eastAsia="sr-Cyrl-CS"/>
        </w:rPr>
        <w:t>њ</w:t>
      </w:r>
      <w:r w:rsidRPr="0081246F">
        <w:rPr>
          <w:rStyle w:val="FontStyle23"/>
          <w:sz w:val="24"/>
          <w:szCs w:val="24"/>
          <w:lang w:val="sr-Cyrl-CS" w:eastAsia="sr-Cyrl-CS"/>
        </w:rPr>
        <w:t>е. Здравствена установа за даривање људских органа располаже ква</w:t>
      </w:r>
      <w:r w:rsidR="00E66BE2" w:rsidRPr="0081246F">
        <w:rPr>
          <w:rStyle w:val="FontStyle23"/>
          <w:sz w:val="24"/>
          <w:szCs w:val="24"/>
          <w:lang w:val="sr-Cyrl-CS" w:eastAsia="sr-Cyrl-CS"/>
        </w:rPr>
        <w:t>л</w:t>
      </w:r>
      <w:r w:rsidRPr="0081246F">
        <w:rPr>
          <w:rStyle w:val="FontStyle23"/>
          <w:sz w:val="24"/>
          <w:szCs w:val="24"/>
          <w:lang w:val="sr-Cyrl-CS" w:eastAsia="sr-Cyrl-CS"/>
        </w:rPr>
        <w:t>ификованим кадром, опремом и простором у којем се обављају послови утврђивања смрти, обезбеђе</w:t>
      </w:r>
      <w:r w:rsidR="00E66BE2" w:rsidRPr="0081246F">
        <w:rPr>
          <w:rStyle w:val="FontStyle23"/>
          <w:sz w:val="24"/>
          <w:szCs w:val="24"/>
          <w:lang w:val="sr-Cyrl-CS" w:eastAsia="sr-Cyrl-CS"/>
        </w:rPr>
        <w:t>њ</w:t>
      </w:r>
      <w:r w:rsidRPr="0081246F">
        <w:rPr>
          <w:rStyle w:val="FontStyle23"/>
          <w:sz w:val="24"/>
          <w:szCs w:val="24"/>
          <w:lang w:val="sr-Cyrl-CS" w:eastAsia="sr-Cyrl-CS"/>
        </w:rPr>
        <w:t>а одговарајућег пристанка за даривање људских органа</w:t>
      </w:r>
      <w:r w:rsidR="00E66BE2" w:rsidRPr="0081246F">
        <w:rPr>
          <w:rStyle w:val="FontStyle23"/>
          <w:sz w:val="24"/>
          <w:szCs w:val="24"/>
          <w:lang w:val="sr-Cyrl-CS" w:eastAsia="sr-Cyrl-CS"/>
        </w:rPr>
        <w:t>,</w:t>
      </w:r>
      <w:r w:rsidRPr="0081246F">
        <w:rPr>
          <w:rStyle w:val="FontStyle23"/>
          <w:sz w:val="24"/>
          <w:szCs w:val="24"/>
          <w:lang w:val="sr-Cyrl-CS" w:eastAsia="sr-Cyrl-CS"/>
        </w:rPr>
        <w:t xml:space="preserve"> оптимално збрињавање и одржавање виталности људских органа даваоца, процену подобности даваоца и људских органа, као и брз</w:t>
      </w:r>
      <w:r w:rsidR="00E66BE2" w:rsidRPr="0081246F">
        <w:rPr>
          <w:rStyle w:val="FontStyle23"/>
          <w:sz w:val="24"/>
          <w:szCs w:val="24"/>
          <w:lang w:val="sr-Cyrl-CS" w:eastAsia="sr-Cyrl-CS"/>
        </w:rPr>
        <w:t>е</w:t>
      </w:r>
      <w:r w:rsidRPr="0081246F">
        <w:rPr>
          <w:rStyle w:val="FontStyle23"/>
          <w:sz w:val="24"/>
          <w:szCs w:val="24"/>
          <w:lang w:val="sr-Cyrl-CS" w:eastAsia="sr-Cyrl-CS"/>
        </w:rPr>
        <w:t xml:space="preserve"> доступности одговарајућих информација за потребе државне или међународ</w:t>
      </w:r>
      <w:r w:rsidR="00E66BE2" w:rsidRPr="0081246F">
        <w:rPr>
          <w:rStyle w:val="FontStyle23"/>
          <w:sz w:val="24"/>
          <w:szCs w:val="24"/>
          <w:lang w:val="sr-Cyrl-CS" w:eastAsia="sr-Cyrl-CS"/>
        </w:rPr>
        <w:t>н</w:t>
      </w:r>
      <w:r w:rsidRPr="0081246F">
        <w:rPr>
          <w:rStyle w:val="FontStyle23"/>
          <w:sz w:val="24"/>
          <w:szCs w:val="24"/>
          <w:lang w:val="sr-Cyrl-CS" w:eastAsia="sr-Cyrl-CS"/>
        </w:rPr>
        <w:t>е размене људских органа.</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Чланом 24. Закона прописано је да је пре узимања органа са умрлог лица код којег је утврђена смрт, доктор медицине који води тим за узима</w:t>
      </w:r>
      <w:r w:rsidR="00E66BE2" w:rsidRPr="0081246F">
        <w:rPr>
          <w:rStyle w:val="FontStyle23"/>
          <w:sz w:val="24"/>
          <w:szCs w:val="24"/>
          <w:lang w:val="sr-Cyrl-CS" w:eastAsia="sr-Cyrl-CS"/>
        </w:rPr>
        <w:t>њ</w:t>
      </w:r>
      <w:r w:rsidRPr="0081246F">
        <w:rPr>
          <w:rStyle w:val="FontStyle23"/>
          <w:sz w:val="24"/>
          <w:szCs w:val="24"/>
          <w:lang w:val="sr-Cyrl-CS" w:eastAsia="sr-Cyrl-CS"/>
        </w:rPr>
        <w:t>е људских органа, дужан да заједно са коорди</w:t>
      </w:r>
      <w:r w:rsidR="00E66BE2" w:rsidRPr="0081246F">
        <w:rPr>
          <w:rStyle w:val="FontStyle23"/>
          <w:sz w:val="24"/>
          <w:szCs w:val="24"/>
          <w:lang w:val="sr-Cyrl-CS" w:eastAsia="sr-Cyrl-CS"/>
        </w:rPr>
        <w:t>н</w:t>
      </w:r>
      <w:r w:rsidRPr="0081246F">
        <w:rPr>
          <w:rStyle w:val="FontStyle23"/>
          <w:sz w:val="24"/>
          <w:szCs w:val="24"/>
          <w:lang w:val="sr-Cyrl-CS" w:eastAsia="sr-Cyrl-CS"/>
        </w:rPr>
        <w:t>атором за даривање људских органа из здравствене установе за даривање људских органа пров</w:t>
      </w:r>
      <w:r w:rsidR="00E66BE2" w:rsidRPr="0081246F">
        <w:rPr>
          <w:rStyle w:val="FontStyle23"/>
          <w:sz w:val="24"/>
          <w:szCs w:val="24"/>
          <w:lang w:val="sr-Cyrl-CS" w:eastAsia="sr-Cyrl-CS"/>
        </w:rPr>
        <w:t>е</w:t>
      </w:r>
      <w:r w:rsidRPr="0081246F">
        <w:rPr>
          <w:rStyle w:val="FontStyle23"/>
          <w:sz w:val="24"/>
          <w:szCs w:val="24"/>
          <w:lang w:val="sr-Cyrl-CS" w:eastAsia="sr-Cyrl-CS"/>
        </w:rPr>
        <w:t>ри ид</w:t>
      </w:r>
      <w:r w:rsidR="00E66BE2" w:rsidRPr="0081246F">
        <w:rPr>
          <w:rStyle w:val="FontStyle23"/>
          <w:sz w:val="24"/>
          <w:szCs w:val="24"/>
          <w:lang w:val="sr-Cyrl-CS" w:eastAsia="sr-Cyrl-CS"/>
        </w:rPr>
        <w:t>е</w:t>
      </w:r>
      <w:r w:rsidRPr="0081246F">
        <w:rPr>
          <w:rStyle w:val="FontStyle23"/>
          <w:sz w:val="24"/>
          <w:szCs w:val="24"/>
          <w:lang w:val="sr-Cyrl-CS" w:eastAsia="sr-Cyrl-CS"/>
        </w:rPr>
        <w:t>нтитет даваоца и услове пристанка, односно непостојање противљења за даривање органа. Начи</w:t>
      </w:r>
      <w:r w:rsidR="00E66BE2" w:rsidRPr="0081246F">
        <w:rPr>
          <w:rStyle w:val="FontStyle23"/>
          <w:sz w:val="24"/>
          <w:szCs w:val="24"/>
          <w:lang w:val="sr-Cyrl-CS" w:eastAsia="sr-Cyrl-CS"/>
        </w:rPr>
        <w:t>н</w:t>
      </w:r>
      <w:r w:rsidRPr="0081246F">
        <w:rPr>
          <w:rStyle w:val="FontStyle23"/>
          <w:sz w:val="24"/>
          <w:szCs w:val="24"/>
          <w:lang w:val="sr-Cyrl-CS" w:eastAsia="sr-Cyrl-CS"/>
        </w:rPr>
        <w:t xml:space="preserve"> провере идентитета и пристанка обавља се у складу са стандардном оперативном </w:t>
      </w:r>
      <w:r w:rsidR="00E66BE2" w:rsidRPr="0081246F">
        <w:rPr>
          <w:rStyle w:val="FontStyle23"/>
          <w:sz w:val="24"/>
          <w:szCs w:val="24"/>
          <w:lang w:val="sr-Cyrl-CS" w:eastAsia="sr-Cyrl-CS"/>
        </w:rPr>
        <w:t>п</w:t>
      </w:r>
      <w:r w:rsidRPr="0081246F">
        <w:rPr>
          <w:rStyle w:val="FontStyle23"/>
          <w:sz w:val="24"/>
          <w:szCs w:val="24"/>
          <w:lang w:val="sr-Cyrl-CS" w:eastAsia="sr-Cyrl-CS"/>
        </w:rPr>
        <w:t xml:space="preserve">роцедуром центра за пресађивање људских органа. </w:t>
      </w:r>
      <w:r w:rsidR="00E66BE2" w:rsidRPr="0081246F">
        <w:rPr>
          <w:rStyle w:val="FontStyle23"/>
          <w:sz w:val="24"/>
          <w:szCs w:val="24"/>
          <w:lang w:val="sr-Cyrl-CS" w:eastAsia="sr-Cyrl-CS"/>
        </w:rPr>
        <w:t>П</w:t>
      </w:r>
      <w:r w:rsidRPr="0081246F">
        <w:rPr>
          <w:rStyle w:val="FontStyle23"/>
          <w:sz w:val="24"/>
          <w:szCs w:val="24"/>
          <w:lang w:val="sr-Cyrl-CS" w:eastAsia="sr-Cyrl-CS"/>
        </w:rPr>
        <w:t>ри узимању људских органа (експлантацији) тело умрлог давао</w:t>
      </w:r>
      <w:r w:rsidR="00E66BE2" w:rsidRPr="0081246F">
        <w:rPr>
          <w:rStyle w:val="FontStyle23"/>
          <w:sz w:val="24"/>
          <w:szCs w:val="24"/>
          <w:lang w:val="sr-Cyrl-CS" w:eastAsia="sr-Cyrl-CS"/>
        </w:rPr>
        <w:t>ц</w:t>
      </w:r>
      <w:r w:rsidRPr="0081246F">
        <w:rPr>
          <w:rStyle w:val="FontStyle23"/>
          <w:sz w:val="24"/>
          <w:szCs w:val="24"/>
          <w:lang w:val="sr-Cyrl-CS" w:eastAsia="sr-Cyrl-CS"/>
        </w:rPr>
        <w:t xml:space="preserve">а третира се са поштовањем достојанства умрлог лица и породице умрлог, и предузимају се све </w:t>
      </w:r>
      <w:r w:rsidR="00E66BE2" w:rsidRPr="0081246F">
        <w:rPr>
          <w:rStyle w:val="FontStyle23"/>
          <w:sz w:val="24"/>
          <w:szCs w:val="24"/>
          <w:lang w:val="sr-Cyrl-CS" w:eastAsia="sr-Cyrl-CS"/>
        </w:rPr>
        <w:t>п</w:t>
      </w:r>
      <w:r w:rsidRPr="0081246F">
        <w:rPr>
          <w:rStyle w:val="FontStyle23"/>
          <w:sz w:val="24"/>
          <w:szCs w:val="24"/>
          <w:lang w:val="sr-Cyrl-CS" w:eastAsia="sr-Cyrl-CS"/>
        </w:rPr>
        <w:t>отребне мере како би се повратио спољашњи изглед умрлог даваоца људских органа. За потребну бригу о телу умрлог давао</w:t>
      </w:r>
      <w:r w:rsidR="00E66BE2" w:rsidRPr="0081246F">
        <w:rPr>
          <w:rStyle w:val="FontStyle23"/>
          <w:sz w:val="24"/>
          <w:szCs w:val="24"/>
          <w:lang w:val="sr-Cyrl-CS" w:eastAsia="sr-Cyrl-CS"/>
        </w:rPr>
        <w:t>ц</w:t>
      </w:r>
      <w:r w:rsidRPr="0081246F">
        <w:rPr>
          <w:rStyle w:val="FontStyle23"/>
          <w:sz w:val="24"/>
          <w:szCs w:val="24"/>
          <w:lang w:val="sr-Cyrl-CS" w:eastAsia="sr-Cyrl-CS"/>
        </w:rPr>
        <w:t>а људских органа након узимања људских органа задужен је тим за узимање људских органа.</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Стандардна оперативна процедура за добијање сагласности за даривање људских органа израђена у складу са чланом 24. став 2. Закона јединствени је и обавезујући документ који се примењује у свим центрима за пресађивање људских органа.</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 xml:space="preserve">Према стандардној оперативној </w:t>
      </w:r>
      <w:r w:rsidR="00AF73C2" w:rsidRPr="0081246F">
        <w:rPr>
          <w:rStyle w:val="FontStyle23"/>
          <w:sz w:val="24"/>
          <w:szCs w:val="24"/>
          <w:lang w:val="sr-Cyrl-CS" w:eastAsia="sr-Cyrl-CS"/>
        </w:rPr>
        <w:t>п</w:t>
      </w:r>
      <w:r w:rsidRPr="0081246F">
        <w:rPr>
          <w:rStyle w:val="FontStyle23"/>
          <w:sz w:val="24"/>
          <w:szCs w:val="24"/>
          <w:lang w:val="sr-Cyrl-CS" w:eastAsia="sr-Cyrl-CS"/>
        </w:rPr>
        <w:t xml:space="preserve">роцедури за добијање сагласности за даривање људских органа, </w:t>
      </w:r>
      <w:r w:rsidR="00AF73C2" w:rsidRPr="0081246F">
        <w:rPr>
          <w:rStyle w:val="FontStyle23"/>
          <w:sz w:val="24"/>
          <w:szCs w:val="24"/>
          <w:lang w:val="sr-Cyrl-CS" w:eastAsia="sr-Cyrl-CS"/>
        </w:rPr>
        <w:t>н</w:t>
      </w:r>
      <w:r w:rsidRPr="0081246F">
        <w:rPr>
          <w:rStyle w:val="FontStyle23"/>
          <w:sz w:val="24"/>
          <w:szCs w:val="24"/>
          <w:lang w:val="sr-Cyrl-CS" w:eastAsia="sr-Cyrl-CS"/>
        </w:rPr>
        <w:t>акон утврђене и потврђен</w:t>
      </w:r>
      <w:r w:rsidR="00AF73C2" w:rsidRPr="0081246F">
        <w:rPr>
          <w:rStyle w:val="FontStyle23"/>
          <w:sz w:val="24"/>
          <w:szCs w:val="24"/>
          <w:lang w:val="sr-Cyrl-CS" w:eastAsia="sr-Cyrl-CS"/>
        </w:rPr>
        <w:t>е</w:t>
      </w:r>
      <w:r w:rsidRPr="0081246F">
        <w:rPr>
          <w:rStyle w:val="FontStyle23"/>
          <w:sz w:val="24"/>
          <w:szCs w:val="24"/>
          <w:lang w:val="sr-Cyrl-CS" w:eastAsia="sr-Cyrl-CS"/>
        </w:rPr>
        <w:t xml:space="preserve"> мождане смрти координатор за пресађивање људских органа (трансплантациони координатор) контактира Управу за биомедицину и пријављује потенцијалног даваоца људских органа</w:t>
      </w:r>
      <w:r w:rsidR="00AF73C2" w:rsidRPr="0081246F">
        <w:rPr>
          <w:rStyle w:val="FontStyle23"/>
          <w:sz w:val="24"/>
          <w:szCs w:val="24"/>
          <w:lang w:val="sr-Cyrl-CS" w:eastAsia="sr-Cyrl-CS"/>
        </w:rPr>
        <w:t>,</w:t>
      </w:r>
      <w:r w:rsidRPr="0081246F">
        <w:rPr>
          <w:rStyle w:val="FontStyle23"/>
          <w:sz w:val="24"/>
          <w:szCs w:val="24"/>
          <w:lang w:val="sr-Cyrl-CS" w:eastAsia="sr-Cyrl-CS"/>
        </w:rPr>
        <w:t xml:space="preserve"> односно донора. Након тога, у Управи за биомедицину се проверава </w:t>
      </w:r>
      <w:r w:rsidR="00AF73C2" w:rsidRPr="0081246F">
        <w:rPr>
          <w:rStyle w:val="FontStyle23"/>
          <w:sz w:val="24"/>
          <w:szCs w:val="24"/>
          <w:lang w:val="sr-Cyrl-CS" w:eastAsia="sr-Cyrl-CS"/>
        </w:rPr>
        <w:t>е</w:t>
      </w:r>
      <w:r w:rsidRPr="0081246F">
        <w:rPr>
          <w:rStyle w:val="FontStyle23"/>
          <w:sz w:val="24"/>
          <w:szCs w:val="24"/>
          <w:lang w:val="sr-Cyrl-CS" w:eastAsia="sr-Cyrl-CS"/>
        </w:rPr>
        <w:t>виденција лица која су с</w:t>
      </w:r>
      <w:r w:rsidR="00AF73C2" w:rsidRPr="0081246F">
        <w:rPr>
          <w:rStyle w:val="FontStyle23"/>
          <w:sz w:val="24"/>
          <w:szCs w:val="24"/>
          <w:lang w:val="sr-Cyrl-CS" w:eastAsia="sr-Cyrl-CS"/>
        </w:rPr>
        <w:t>е</w:t>
      </w:r>
      <w:r w:rsidRPr="0081246F">
        <w:rPr>
          <w:rStyle w:val="FontStyle23"/>
          <w:sz w:val="24"/>
          <w:szCs w:val="24"/>
          <w:lang w:val="sr-Cyrl-CS" w:eastAsia="sr-Cyrl-CS"/>
        </w:rPr>
        <w:t xml:space="preserve"> </w:t>
      </w:r>
      <w:r w:rsidR="00AF73C2" w:rsidRPr="0081246F">
        <w:rPr>
          <w:rStyle w:val="FontStyle23"/>
          <w:sz w:val="24"/>
          <w:szCs w:val="24"/>
          <w:lang w:val="sr-Cyrl-CS" w:eastAsia="sr-Cyrl-CS"/>
        </w:rPr>
        <w:t>п</w:t>
      </w:r>
      <w:r w:rsidRPr="0081246F">
        <w:rPr>
          <w:rStyle w:val="FontStyle23"/>
          <w:sz w:val="24"/>
          <w:szCs w:val="24"/>
          <w:lang w:val="sr-Cyrl-CS" w:eastAsia="sr-Cyrl-CS"/>
        </w:rPr>
        <w:t>исаним путем или путем мејла изјас</w:t>
      </w:r>
      <w:r w:rsidR="00AF73C2" w:rsidRPr="0081246F">
        <w:rPr>
          <w:rStyle w:val="FontStyle23"/>
          <w:sz w:val="24"/>
          <w:szCs w:val="24"/>
          <w:lang w:val="sr-Cyrl-CS" w:eastAsia="sr-Cyrl-CS"/>
        </w:rPr>
        <w:t>н</w:t>
      </w:r>
      <w:r w:rsidRPr="0081246F">
        <w:rPr>
          <w:rStyle w:val="FontStyle23"/>
          <w:sz w:val="24"/>
          <w:szCs w:val="24"/>
          <w:lang w:val="sr-Cyrl-CS" w:eastAsia="sr-Cyrl-CS"/>
        </w:rPr>
        <w:t>ила да не желе да буду даваоци људских органа, односно ткива. Уколико се умрло лице не налази на евиденционој листи Управе за биомедицину, као лице које се изјаснило да не жели да дарује своје органе и ткива</w:t>
      </w:r>
      <w:r w:rsidR="00AF73C2" w:rsidRPr="0081246F">
        <w:rPr>
          <w:rStyle w:val="FontStyle23"/>
          <w:sz w:val="24"/>
          <w:szCs w:val="24"/>
          <w:lang w:val="sr-Cyrl-CS" w:eastAsia="sr-Cyrl-CS"/>
        </w:rPr>
        <w:t>,</w:t>
      </w:r>
      <w:r w:rsidRPr="0081246F">
        <w:rPr>
          <w:rStyle w:val="FontStyle23"/>
          <w:sz w:val="24"/>
          <w:szCs w:val="24"/>
          <w:lang w:val="sr-Cyrl-CS" w:eastAsia="sr-Cyrl-CS"/>
        </w:rPr>
        <w:t xml:space="preserve"> координатор трансплантационог центра приступа разговору са породицом умрлог лица са питањем да ли постоји било какво сазнање у породици о ставу умрлог лица о даривању људских органа. Уколико постоји и најмања назнака од стране чланова породице да се умрло лице усмено изјаснило да не жели да буде дава</w:t>
      </w:r>
      <w:r w:rsidR="00AF73C2" w:rsidRPr="0081246F">
        <w:rPr>
          <w:rStyle w:val="FontStyle23"/>
          <w:sz w:val="24"/>
          <w:szCs w:val="24"/>
          <w:lang w:val="sr-Cyrl-CS" w:eastAsia="sr-Cyrl-CS"/>
        </w:rPr>
        <w:t>л</w:t>
      </w:r>
      <w:r w:rsidRPr="0081246F">
        <w:rPr>
          <w:rStyle w:val="FontStyle23"/>
          <w:sz w:val="24"/>
          <w:szCs w:val="24"/>
          <w:lang w:val="sr-Cyrl-CS" w:eastAsia="sr-Cyrl-CS"/>
        </w:rPr>
        <w:t>ац људских органа</w:t>
      </w:r>
      <w:r w:rsidR="00AF73C2" w:rsidRPr="0081246F">
        <w:rPr>
          <w:rStyle w:val="FontStyle23"/>
          <w:sz w:val="24"/>
          <w:szCs w:val="24"/>
          <w:lang w:val="sr-Cyrl-CS" w:eastAsia="sr-Cyrl-CS"/>
        </w:rPr>
        <w:t>,</w:t>
      </w:r>
      <w:r w:rsidRPr="0081246F">
        <w:rPr>
          <w:rStyle w:val="FontStyle23"/>
          <w:sz w:val="24"/>
          <w:szCs w:val="24"/>
          <w:lang w:val="sr-Cyrl-CS" w:eastAsia="sr-Cyrl-CS"/>
        </w:rPr>
        <w:t xml:space="preserve"> или је имало негативан </w:t>
      </w:r>
      <w:r w:rsidR="00AF73C2" w:rsidRPr="0081246F">
        <w:rPr>
          <w:rStyle w:val="FontStyle23"/>
          <w:sz w:val="24"/>
          <w:szCs w:val="24"/>
          <w:lang w:val="sr-Cyrl-CS" w:eastAsia="sr-Cyrl-CS"/>
        </w:rPr>
        <w:t>с</w:t>
      </w:r>
      <w:r w:rsidRPr="0081246F">
        <w:rPr>
          <w:rStyle w:val="FontStyle23"/>
          <w:sz w:val="24"/>
          <w:szCs w:val="24"/>
          <w:lang w:val="sr-Cyrl-CS" w:eastAsia="sr-Cyrl-CS"/>
        </w:rPr>
        <w:t>тав о томе</w:t>
      </w:r>
      <w:r w:rsidR="00AF73C2" w:rsidRPr="0081246F">
        <w:rPr>
          <w:rStyle w:val="FontStyle23"/>
          <w:sz w:val="24"/>
          <w:szCs w:val="24"/>
          <w:lang w:val="sr-Cyrl-CS" w:eastAsia="sr-Cyrl-CS"/>
        </w:rPr>
        <w:t>,</w:t>
      </w:r>
      <w:r w:rsidRPr="0081246F">
        <w:rPr>
          <w:rStyle w:val="FontStyle23"/>
          <w:sz w:val="24"/>
          <w:szCs w:val="24"/>
          <w:lang w:val="sr-Cyrl-CS" w:eastAsia="sr-Cyrl-CS"/>
        </w:rPr>
        <w:t xml:space="preserve"> координатор за </w:t>
      </w:r>
      <w:r w:rsidR="00AF73C2" w:rsidRPr="0081246F">
        <w:rPr>
          <w:rStyle w:val="FontStyle23"/>
          <w:sz w:val="24"/>
          <w:szCs w:val="24"/>
          <w:lang w:val="sr-Cyrl-CS" w:eastAsia="sr-Cyrl-CS"/>
        </w:rPr>
        <w:t>п</w:t>
      </w:r>
      <w:r w:rsidRPr="0081246F">
        <w:rPr>
          <w:rStyle w:val="FontStyle23"/>
          <w:sz w:val="24"/>
          <w:szCs w:val="24"/>
          <w:lang w:val="sr-Cyrl-CS" w:eastAsia="sr-Cyrl-CS"/>
        </w:rPr>
        <w:t xml:space="preserve">ресађивање људских органа </w:t>
      </w:r>
      <w:r w:rsidR="00AF73C2" w:rsidRPr="0081246F">
        <w:rPr>
          <w:rStyle w:val="FontStyle23"/>
          <w:sz w:val="24"/>
          <w:szCs w:val="24"/>
          <w:lang w:val="sr-Cyrl-CS" w:eastAsia="sr-Cyrl-CS"/>
        </w:rPr>
        <w:t>п</w:t>
      </w:r>
      <w:r w:rsidRPr="0081246F">
        <w:rPr>
          <w:rStyle w:val="FontStyle23"/>
          <w:sz w:val="24"/>
          <w:szCs w:val="24"/>
          <w:lang w:val="sr-Cyrl-CS" w:eastAsia="sr-Cyrl-CS"/>
        </w:rPr>
        <w:t xml:space="preserve">рекида активности у смислу добијања сагласности за даривање органа. </w:t>
      </w:r>
      <w:r w:rsidRPr="0081246F">
        <w:rPr>
          <w:rStyle w:val="FontStyle23"/>
          <w:sz w:val="24"/>
          <w:szCs w:val="24"/>
          <w:lang w:val="sr-Cyrl-CS" w:eastAsia="sr-Cyrl-CS"/>
        </w:rPr>
        <w:lastRenderedPageBreak/>
        <w:t>Уколико се потврди да се умрло лице за живота изјаснило да не жели да буде давалац људских органа, односно ткива</w:t>
      </w:r>
      <w:r w:rsidR="00AF73C2" w:rsidRPr="0081246F">
        <w:rPr>
          <w:rStyle w:val="FontStyle23"/>
          <w:sz w:val="24"/>
          <w:szCs w:val="24"/>
          <w:lang w:val="sr-Cyrl-CS" w:eastAsia="sr-Cyrl-CS"/>
        </w:rPr>
        <w:t>,</w:t>
      </w:r>
      <w:r w:rsidRPr="0081246F">
        <w:rPr>
          <w:rStyle w:val="FontStyle23"/>
          <w:sz w:val="24"/>
          <w:szCs w:val="24"/>
          <w:lang w:val="sr-Cyrl-CS" w:eastAsia="sr-Cyrl-CS"/>
        </w:rPr>
        <w:t xml:space="preserve"> путем писмене изјаве или мејлом, процедура реализације потенцијалног донора се прекида. Са друге стране, уколико нема писменог доказа о таквој изричитој жељи умрлог лица, као ни потврд</w:t>
      </w:r>
      <w:r w:rsidR="00AF73C2" w:rsidRPr="0081246F">
        <w:rPr>
          <w:rStyle w:val="FontStyle23"/>
          <w:sz w:val="24"/>
          <w:szCs w:val="24"/>
          <w:lang w:val="sr-Cyrl-CS" w:eastAsia="sr-Cyrl-CS"/>
        </w:rPr>
        <w:t>е</w:t>
      </w:r>
      <w:r w:rsidRPr="0081246F">
        <w:rPr>
          <w:rStyle w:val="FontStyle23"/>
          <w:sz w:val="24"/>
          <w:szCs w:val="24"/>
          <w:lang w:val="sr-Cyrl-CS" w:eastAsia="sr-Cyrl-CS"/>
        </w:rPr>
        <w:t xml:space="preserve"> породиц</w:t>
      </w:r>
      <w:r w:rsidR="00AF73C2" w:rsidRPr="0081246F">
        <w:rPr>
          <w:rStyle w:val="FontStyle23"/>
          <w:sz w:val="24"/>
          <w:szCs w:val="24"/>
          <w:lang w:val="sr-Cyrl-CS" w:eastAsia="sr-Cyrl-CS"/>
        </w:rPr>
        <w:t>е</w:t>
      </w:r>
      <w:r w:rsidRPr="0081246F">
        <w:rPr>
          <w:rStyle w:val="FontStyle23"/>
          <w:sz w:val="24"/>
          <w:szCs w:val="24"/>
          <w:lang w:val="sr-Cyrl-CS" w:eastAsia="sr-Cyrl-CS"/>
        </w:rPr>
        <w:t xml:space="preserve"> о </w:t>
      </w:r>
      <w:r w:rsidR="00AF73C2" w:rsidRPr="0081246F">
        <w:rPr>
          <w:rStyle w:val="FontStyle23"/>
          <w:sz w:val="24"/>
          <w:szCs w:val="24"/>
          <w:lang w:val="sr-Cyrl-CS" w:eastAsia="sr-Cyrl-CS"/>
        </w:rPr>
        <w:t>н</w:t>
      </w:r>
      <w:r w:rsidRPr="0081246F">
        <w:rPr>
          <w:rStyle w:val="FontStyle23"/>
          <w:sz w:val="24"/>
          <w:szCs w:val="24"/>
          <w:lang w:val="sr-Cyrl-CS" w:eastAsia="sr-Cyrl-CS"/>
        </w:rPr>
        <w:t>егативном ставу њиховог умрлог члана</w:t>
      </w:r>
      <w:r w:rsidR="00AF73C2" w:rsidRPr="0081246F">
        <w:rPr>
          <w:rStyle w:val="FontStyle23"/>
          <w:sz w:val="24"/>
          <w:szCs w:val="24"/>
          <w:lang w:val="sr-Cyrl-CS" w:eastAsia="sr-Cyrl-CS"/>
        </w:rPr>
        <w:t>,</w:t>
      </w:r>
      <w:r w:rsidRPr="0081246F">
        <w:rPr>
          <w:rStyle w:val="FontStyle23"/>
          <w:sz w:val="24"/>
          <w:szCs w:val="24"/>
          <w:lang w:val="sr-Cyrl-CS" w:eastAsia="sr-Cyrl-CS"/>
        </w:rPr>
        <w:t xml:space="preserve"> наставља се са процедуром реализације потенцијалног донора.</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Обавезно се обавља разговор са породицом, у коме координатор за пресађивање људских органа детаљно и прецизно информише чланове најуже породице о тренутку наступања смрти пацијента</w:t>
      </w:r>
      <w:r w:rsidR="00AF73C2" w:rsidRPr="0081246F">
        <w:rPr>
          <w:rStyle w:val="FontStyle23"/>
          <w:sz w:val="24"/>
          <w:szCs w:val="24"/>
          <w:lang w:val="sr-Cyrl-CS" w:eastAsia="sr-Cyrl-CS"/>
        </w:rPr>
        <w:t>,</w:t>
      </w:r>
      <w:r w:rsidRPr="0081246F">
        <w:rPr>
          <w:rStyle w:val="FontStyle23"/>
          <w:sz w:val="24"/>
          <w:szCs w:val="24"/>
          <w:lang w:val="sr-Cyrl-CS" w:eastAsia="sr-Cyrl-CS"/>
        </w:rPr>
        <w:t xml:space="preserve"> </w:t>
      </w:r>
      <w:r w:rsidR="00AF73C2" w:rsidRPr="0081246F">
        <w:rPr>
          <w:rStyle w:val="FontStyle23"/>
          <w:sz w:val="24"/>
          <w:szCs w:val="24"/>
          <w:lang w:val="sr-Cyrl-CS" w:eastAsia="sr-Cyrl-CS"/>
        </w:rPr>
        <w:t>п</w:t>
      </w:r>
      <w:r w:rsidRPr="0081246F">
        <w:rPr>
          <w:rStyle w:val="FontStyle23"/>
          <w:sz w:val="24"/>
          <w:szCs w:val="24"/>
          <w:lang w:val="sr-Cyrl-CS" w:eastAsia="sr-Cyrl-CS"/>
        </w:rPr>
        <w:t>ружа све релевантне податке о току и исходу лечења, те обавештава најближ</w:t>
      </w:r>
      <w:r w:rsidR="00AF73C2" w:rsidRPr="0081246F">
        <w:rPr>
          <w:rStyle w:val="FontStyle23"/>
          <w:sz w:val="24"/>
          <w:szCs w:val="24"/>
          <w:lang w:val="sr-Cyrl-CS" w:eastAsia="sr-Cyrl-CS"/>
        </w:rPr>
        <w:t>е</w:t>
      </w:r>
      <w:r w:rsidRPr="0081246F">
        <w:rPr>
          <w:rStyle w:val="FontStyle23"/>
          <w:sz w:val="24"/>
          <w:szCs w:val="24"/>
          <w:lang w:val="sr-Cyrl-CS" w:eastAsia="sr-Cyrl-CS"/>
        </w:rPr>
        <w:t xml:space="preserve"> сроднике о могућности да умрли члан њихове породице буде давала</w:t>
      </w:r>
      <w:r w:rsidR="00AF73C2" w:rsidRPr="0081246F">
        <w:rPr>
          <w:rStyle w:val="FontStyle23"/>
          <w:sz w:val="24"/>
          <w:szCs w:val="24"/>
          <w:lang w:val="sr-Cyrl-CS" w:eastAsia="sr-Cyrl-CS"/>
        </w:rPr>
        <w:t>ц</w:t>
      </w:r>
      <w:r w:rsidRPr="0081246F">
        <w:rPr>
          <w:rStyle w:val="FontStyle23"/>
          <w:sz w:val="24"/>
          <w:szCs w:val="24"/>
          <w:lang w:val="sr-Cyrl-CS" w:eastAsia="sr-Cyrl-CS"/>
        </w:rPr>
        <w:t xml:space="preserve"> органа. Идентитет чланова породице се утврђује на основу личних докумената, при чему се обавезно води Записник о обављеном разговору. Координатор за пресађивање људских органа том приликом напомиње да у постојећој евид</w:t>
      </w:r>
      <w:r w:rsidR="00AF73C2" w:rsidRPr="0081246F">
        <w:rPr>
          <w:rStyle w:val="FontStyle23"/>
          <w:sz w:val="24"/>
          <w:szCs w:val="24"/>
          <w:lang w:val="sr-Cyrl-CS" w:eastAsia="sr-Cyrl-CS"/>
        </w:rPr>
        <w:t>е</w:t>
      </w:r>
      <w:r w:rsidRPr="0081246F">
        <w:rPr>
          <w:rStyle w:val="FontStyle23"/>
          <w:sz w:val="24"/>
          <w:szCs w:val="24"/>
          <w:lang w:val="sr-Cyrl-CS" w:eastAsia="sr-Cyrl-CS"/>
        </w:rPr>
        <w:t>нцији недавалаца људских органа није потврђен податак да је умрло лице за живота одлучило да не жели да буде давалац својих органа</w:t>
      </w:r>
      <w:r w:rsidR="00AF73C2" w:rsidRPr="0081246F">
        <w:rPr>
          <w:rStyle w:val="FontStyle23"/>
          <w:sz w:val="24"/>
          <w:szCs w:val="24"/>
          <w:lang w:val="sr-Cyrl-CS" w:eastAsia="sr-Cyrl-CS"/>
        </w:rPr>
        <w:t>,</w:t>
      </w:r>
      <w:r w:rsidRPr="0081246F">
        <w:rPr>
          <w:rStyle w:val="FontStyle23"/>
          <w:sz w:val="24"/>
          <w:szCs w:val="24"/>
          <w:lang w:val="sr-Cyrl-CS" w:eastAsia="sr-Cyrl-CS"/>
        </w:rPr>
        <w:t xml:space="preserve"> односно ткива и поставља питање да ли било ко од чланова породи</w:t>
      </w:r>
      <w:r w:rsidR="00AF73C2" w:rsidRPr="0081246F">
        <w:rPr>
          <w:rStyle w:val="FontStyle23"/>
          <w:sz w:val="24"/>
          <w:szCs w:val="24"/>
          <w:lang w:val="sr-Cyrl-CS" w:eastAsia="sr-Cyrl-CS"/>
        </w:rPr>
        <w:t>це</w:t>
      </w:r>
      <w:r w:rsidRPr="0081246F">
        <w:rPr>
          <w:rStyle w:val="FontStyle23"/>
          <w:sz w:val="24"/>
          <w:szCs w:val="24"/>
          <w:lang w:val="sr-Cyrl-CS" w:eastAsia="sr-Cyrl-CS"/>
        </w:rPr>
        <w:t xml:space="preserve"> има сазнања о заживотним ставовима њиховог умрлог ч</w:t>
      </w:r>
      <w:r w:rsidR="00AF73C2" w:rsidRPr="0081246F">
        <w:rPr>
          <w:rStyle w:val="FontStyle23"/>
          <w:sz w:val="24"/>
          <w:szCs w:val="24"/>
          <w:lang w:val="sr-Cyrl-CS" w:eastAsia="sr-Cyrl-CS"/>
        </w:rPr>
        <w:t>л</w:t>
      </w:r>
      <w:r w:rsidRPr="0081246F">
        <w:rPr>
          <w:rStyle w:val="FontStyle23"/>
          <w:sz w:val="24"/>
          <w:szCs w:val="24"/>
          <w:lang w:val="sr-Cyrl-CS" w:eastAsia="sr-Cyrl-CS"/>
        </w:rPr>
        <w:t>ана по том питању.</w:t>
      </w:r>
    </w:p>
    <w:p w:rsidR="007C5372" w:rsidRPr="0081246F" w:rsidRDefault="00FB2D96" w:rsidP="007C5372">
      <w:pPr>
        <w:pStyle w:val="Style7"/>
        <w:widowControl/>
        <w:spacing w:after="120" w:line="269" w:lineRule="exact"/>
        <w:ind w:firstLine="851"/>
        <w:rPr>
          <w:rStyle w:val="FontStyle23"/>
          <w:sz w:val="24"/>
          <w:szCs w:val="24"/>
          <w:lang w:val="sr-Cyrl-CS" w:eastAsia="sr-Cyrl-CS"/>
        </w:rPr>
      </w:pPr>
      <w:r w:rsidRPr="0081246F">
        <w:rPr>
          <w:rStyle w:val="FontStyle23"/>
          <w:sz w:val="24"/>
          <w:szCs w:val="24"/>
          <w:lang w:val="sr-Cyrl-CS" w:eastAsia="sr-Cyrl-CS"/>
        </w:rPr>
        <w:t>Истовремено, поставља се питање најужим члановима породице о њиховом ставу да њихов умрли члан буде давалац органа</w:t>
      </w:r>
      <w:r w:rsidR="00AF73C2" w:rsidRPr="0081246F">
        <w:rPr>
          <w:rStyle w:val="FontStyle23"/>
          <w:sz w:val="24"/>
          <w:szCs w:val="24"/>
          <w:lang w:val="sr-Cyrl-CS" w:eastAsia="sr-Cyrl-CS"/>
        </w:rPr>
        <w:t>,</w:t>
      </w:r>
      <w:r w:rsidRPr="0081246F">
        <w:rPr>
          <w:rStyle w:val="FontStyle23"/>
          <w:sz w:val="24"/>
          <w:szCs w:val="24"/>
          <w:lang w:val="sr-Cyrl-CS" w:eastAsia="sr-Cyrl-CS"/>
        </w:rPr>
        <w:t xml:space="preserve"> односно ткива. У датом тренутку координатор за пресађивање људских органа препушта </w:t>
      </w:r>
      <w:r w:rsidR="00AF73C2" w:rsidRPr="0081246F">
        <w:rPr>
          <w:rStyle w:val="FontStyle23"/>
          <w:sz w:val="24"/>
          <w:szCs w:val="24"/>
          <w:lang w:val="sr-Cyrl-CS" w:eastAsia="sr-Cyrl-CS"/>
        </w:rPr>
        <w:t>п</w:t>
      </w:r>
      <w:r w:rsidRPr="0081246F">
        <w:rPr>
          <w:rStyle w:val="FontStyle23"/>
          <w:sz w:val="24"/>
          <w:szCs w:val="24"/>
          <w:lang w:val="sr-Cyrl-CS" w:eastAsia="sr-Cyrl-CS"/>
        </w:rPr>
        <w:t>ородици да размисли и одлучи да ли желе да њихов умрли члан буде дава</w:t>
      </w:r>
      <w:r w:rsidR="00AF73C2" w:rsidRPr="0081246F">
        <w:rPr>
          <w:rStyle w:val="FontStyle23"/>
          <w:sz w:val="24"/>
          <w:szCs w:val="24"/>
          <w:lang w:val="sr-Cyrl-CS" w:eastAsia="sr-Cyrl-CS"/>
        </w:rPr>
        <w:t>л</w:t>
      </w:r>
      <w:r w:rsidRPr="0081246F">
        <w:rPr>
          <w:rStyle w:val="FontStyle23"/>
          <w:sz w:val="24"/>
          <w:szCs w:val="24"/>
          <w:lang w:val="sr-Cyrl-CS" w:eastAsia="sr-Cyrl-CS"/>
        </w:rPr>
        <w:t>ац људских органа. У даљу процедуру се иде искључиво након одобрења породице, при чему координатори инсистирају да одлука породице мора бити једногласна и да се у даљу процедуру иде само уколико се св</w:t>
      </w:r>
      <w:r w:rsidR="00AF73C2" w:rsidRPr="0081246F">
        <w:rPr>
          <w:rStyle w:val="FontStyle23"/>
          <w:sz w:val="24"/>
          <w:szCs w:val="24"/>
          <w:lang w:val="sr-Cyrl-CS" w:eastAsia="sr-Cyrl-CS"/>
        </w:rPr>
        <w:t>и</w:t>
      </w:r>
      <w:r w:rsidRPr="0081246F">
        <w:rPr>
          <w:rStyle w:val="FontStyle23"/>
          <w:sz w:val="24"/>
          <w:szCs w:val="24"/>
          <w:lang w:val="sr-Cyrl-CS" w:eastAsia="sr-Cyrl-CS"/>
        </w:rPr>
        <w:t xml:space="preserve"> чланови породице сложе по том питању.</w:t>
      </w:r>
    </w:p>
    <w:p w:rsidR="007C5372" w:rsidRPr="0081246F" w:rsidRDefault="00FB2D96" w:rsidP="007C5372">
      <w:pPr>
        <w:pStyle w:val="Style7"/>
        <w:widowControl/>
        <w:spacing w:after="120" w:line="269" w:lineRule="exact"/>
        <w:ind w:firstLine="851"/>
        <w:rPr>
          <w:color w:val="000000"/>
          <w:lang w:val="sr-Cyrl-CS" w:eastAsia="sr-Cyrl-CS"/>
        </w:rPr>
      </w:pPr>
      <w:r w:rsidRPr="0081246F">
        <w:rPr>
          <w:color w:val="000000"/>
          <w:lang w:val="sr-Cyrl-CS" w:eastAsia="sr-Cyrl-CS"/>
        </w:rPr>
        <w:t>Одлука породице се уноси у посебан образац који је зај</w:t>
      </w:r>
      <w:r w:rsidR="00AF73C2" w:rsidRPr="0081246F">
        <w:rPr>
          <w:color w:val="000000"/>
          <w:lang w:val="sr-Cyrl-CS" w:eastAsia="sr-Cyrl-CS"/>
        </w:rPr>
        <w:t>е</w:t>
      </w:r>
      <w:r w:rsidRPr="0081246F">
        <w:rPr>
          <w:color w:val="000000"/>
          <w:lang w:val="sr-Cyrl-CS" w:eastAsia="sr-Cyrl-CS"/>
        </w:rPr>
        <w:t>дно са Записником о обављеном разговору део документације и представља доказ о вођеном разговору, али и о крајњој одлуци породице. Породици је остављена могућност да да сагласност, да исту одбиј</w:t>
      </w:r>
      <w:r w:rsidR="00AF73C2" w:rsidRPr="0081246F">
        <w:rPr>
          <w:color w:val="000000"/>
          <w:lang w:val="sr-Cyrl-CS" w:eastAsia="sr-Cyrl-CS"/>
        </w:rPr>
        <w:t>е</w:t>
      </w:r>
      <w:r w:rsidRPr="0081246F">
        <w:rPr>
          <w:color w:val="000000"/>
          <w:lang w:val="sr-Cyrl-CS" w:eastAsia="sr-Cyrl-CS"/>
        </w:rPr>
        <w:t xml:space="preserve">, или је накнадно повуче док се не настави са даљом </w:t>
      </w:r>
      <w:r w:rsidR="00AF73C2" w:rsidRPr="0081246F">
        <w:rPr>
          <w:color w:val="000000"/>
          <w:lang w:val="sr-Cyrl-CS" w:eastAsia="sr-Cyrl-CS"/>
        </w:rPr>
        <w:t>п</w:t>
      </w:r>
      <w:r w:rsidRPr="0081246F">
        <w:rPr>
          <w:color w:val="000000"/>
          <w:lang w:val="sr-Cyrl-CS" w:eastAsia="sr-Cyrl-CS"/>
        </w:rPr>
        <w:t>роцедуром пресађивања</w:t>
      </w:r>
      <w:r w:rsidR="00AF73C2" w:rsidRPr="0081246F">
        <w:rPr>
          <w:color w:val="000000"/>
          <w:lang w:val="sr-Cyrl-CS" w:eastAsia="sr-Cyrl-CS"/>
        </w:rPr>
        <w:t xml:space="preserve"> </w:t>
      </w:r>
      <w:r w:rsidRPr="0081246F">
        <w:rPr>
          <w:color w:val="000000"/>
          <w:lang w:val="sr-Cyrl-CS" w:eastAsia="sr-Cyrl-CS"/>
        </w:rPr>
        <w:t>људских органа.</w:t>
      </w:r>
    </w:p>
    <w:p w:rsidR="007C5372" w:rsidRPr="0081246F" w:rsidRDefault="00FB2D96" w:rsidP="007C5372">
      <w:pPr>
        <w:pStyle w:val="Style7"/>
        <w:widowControl/>
        <w:spacing w:after="120" w:line="269" w:lineRule="exact"/>
        <w:ind w:firstLine="851"/>
        <w:rPr>
          <w:color w:val="000000"/>
          <w:lang w:val="sr-Cyrl-CS" w:eastAsia="sr-Cyrl-CS"/>
        </w:rPr>
      </w:pPr>
      <w:r w:rsidRPr="0081246F">
        <w:rPr>
          <w:color w:val="000000"/>
          <w:lang w:val="sr-Cyrl-CS" w:eastAsia="sr-Cyrl-CS"/>
        </w:rPr>
        <w:t xml:space="preserve">У случају негативног одговора </w:t>
      </w:r>
      <w:r w:rsidRPr="0081246F">
        <w:rPr>
          <w:color w:val="000000"/>
          <w:lang w:val="sr-Cyrl-RS" w:eastAsia="sr-Cyrl-CS"/>
        </w:rPr>
        <w:t>п</w:t>
      </w:r>
      <w:r w:rsidRPr="0081246F">
        <w:rPr>
          <w:color w:val="000000"/>
          <w:lang w:val="sr-Cyrl-CS" w:eastAsia="sr-Cyrl-CS"/>
        </w:rPr>
        <w:t xml:space="preserve">ородице, процедура реализације потенцијалног даваоца људских органа, односно донора се </w:t>
      </w:r>
      <w:r w:rsidRPr="0081246F">
        <w:rPr>
          <w:bCs/>
          <w:color w:val="000000"/>
          <w:lang w:val="sr-Cyrl-CS" w:eastAsia="sr-Cyrl-CS"/>
        </w:rPr>
        <w:t>обуставља.</w:t>
      </w:r>
      <w:r w:rsidRPr="0081246F">
        <w:rPr>
          <w:b/>
          <w:bCs/>
          <w:color w:val="000000"/>
          <w:lang w:val="sr-Cyrl-CS" w:eastAsia="sr-Cyrl-CS"/>
        </w:rPr>
        <w:t xml:space="preserve"> </w:t>
      </w:r>
      <w:r w:rsidRPr="0081246F">
        <w:rPr>
          <w:color w:val="000000"/>
          <w:lang w:val="sr-Cyrl-CS" w:eastAsia="sr-Cyrl-CS"/>
        </w:rPr>
        <w:t>У случају да умрло лице нема породицу и да се нико не појави на разговору</w:t>
      </w:r>
      <w:r w:rsidR="00AF73C2" w:rsidRPr="0081246F">
        <w:rPr>
          <w:color w:val="000000"/>
          <w:lang w:val="sr-Cyrl-CS" w:eastAsia="sr-Cyrl-CS"/>
        </w:rPr>
        <w:t>,</w:t>
      </w:r>
      <w:r w:rsidRPr="0081246F">
        <w:rPr>
          <w:color w:val="000000"/>
          <w:lang w:val="sr-Cyrl-CS" w:eastAsia="sr-Cyrl-CS"/>
        </w:rPr>
        <w:t xml:space="preserve"> такође се одустаје од процедуре. Уколико се добије позитиван одговор породице</w:t>
      </w:r>
      <w:r w:rsidR="00AF73C2" w:rsidRPr="0081246F">
        <w:rPr>
          <w:color w:val="000000"/>
          <w:lang w:val="sr-Cyrl-CS" w:eastAsia="sr-Cyrl-CS"/>
        </w:rPr>
        <w:t>,</w:t>
      </w:r>
      <w:r w:rsidRPr="0081246F">
        <w:rPr>
          <w:color w:val="000000"/>
          <w:lang w:val="sr-Cyrl-CS" w:eastAsia="sr-Cyrl-CS"/>
        </w:rPr>
        <w:t xml:space="preserve"> наставља с</w:t>
      </w:r>
      <w:r w:rsidR="00AF73C2" w:rsidRPr="0081246F">
        <w:rPr>
          <w:color w:val="000000"/>
          <w:lang w:val="sr-Cyrl-CS" w:eastAsia="sr-Cyrl-CS"/>
        </w:rPr>
        <w:t>е</w:t>
      </w:r>
      <w:r w:rsidRPr="0081246F">
        <w:rPr>
          <w:color w:val="000000"/>
          <w:lang w:val="sr-Cyrl-CS" w:eastAsia="sr-Cyrl-CS"/>
        </w:rPr>
        <w:t xml:space="preserve"> са процедуром рсализације потенцијалног даваоца </w:t>
      </w:r>
      <w:r w:rsidRPr="0081246F">
        <w:rPr>
          <w:bCs/>
          <w:color w:val="000000"/>
          <w:lang w:val="sr-Cyrl-CS" w:eastAsia="sr-Cyrl-CS"/>
        </w:rPr>
        <w:t>људск</w:t>
      </w:r>
      <w:r w:rsidR="00AF73C2" w:rsidRPr="0081246F">
        <w:rPr>
          <w:bCs/>
          <w:color w:val="000000"/>
          <w:lang w:val="sr-Cyrl-CS" w:eastAsia="sr-Cyrl-CS"/>
        </w:rPr>
        <w:t>и</w:t>
      </w:r>
      <w:r w:rsidRPr="0081246F">
        <w:rPr>
          <w:bCs/>
          <w:color w:val="000000"/>
          <w:lang w:val="sr-Cyrl-CS" w:eastAsia="sr-Cyrl-CS"/>
        </w:rPr>
        <w:t>х</w:t>
      </w:r>
      <w:r w:rsidRPr="0081246F">
        <w:rPr>
          <w:b/>
          <w:bCs/>
          <w:color w:val="000000"/>
          <w:lang w:val="sr-Cyrl-CS" w:eastAsia="sr-Cyrl-CS"/>
        </w:rPr>
        <w:t xml:space="preserve"> </w:t>
      </w:r>
      <w:r w:rsidRPr="0081246F">
        <w:rPr>
          <w:color w:val="000000"/>
          <w:lang w:val="sr-Cyrl-CS" w:eastAsia="sr-Cyrl-CS"/>
        </w:rPr>
        <w:t>органа</w:t>
      </w:r>
      <w:r w:rsidR="00AF73C2" w:rsidRPr="0081246F">
        <w:rPr>
          <w:color w:val="000000"/>
          <w:lang w:val="sr-Cyrl-CS" w:eastAsia="sr-Cyrl-CS"/>
        </w:rPr>
        <w:t>,</w:t>
      </w:r>
      <w:r w:rsidRPr="0081246F">
        <w:rPr>
          <w:color w:val="000000"/>
          <w:lang w:val="sr-Cyrl-CS" w:eastAsia="sr-Cyrl-CS"/>
        </w:rPr>
        <w:t xml:space="preserve"> односно донора и потом трансплантације након обављених неопходних анализа.</w:t>
      </w:r>
    </w:p>
    <w:p w:rsidR="007C5372" w:rsidRPr="0081246F" w:rsidRDefault="00FB2D96" w:rsidP="007C5372">
      <w:pPr>
        <w:pStyle w:val="Style7"/>
        <w:widowControl/>
        <w:spacing w:after="120" w:line="269" w:lineRule="exact"/>
        <w:ind w:firstLine="851"/>
        <w:rPr>
          <w:color w:val="000000"/>
          <w:lang w:val="sr-Cyrl-CS" w:eastAsia="sr-Cyrl-CS"/>
        </w:rPr>
      </w:pPr>
      <w:r w:rsidRPr="0081246F">
        <w:rPr>
          <w:color w:val="000000"/>
          <w:lang w:val="sr-Cyrl-CS" w:eastAsia="sr-Cyrl-CS"/>
        </w:rPr>
        <w:t>У прилог свему наведеном</w:t>
      </w:r>
      <w:r w:rsidR="00AF73C2" w:rsidRPr="0081246F">
        <w:rPr>
          <w:color w:val="000000"/>
          <w:lang w:val="sr-Cyrl-CS" w:eastAsia="sr-Cyrl-CS"/>
        </w:rPr>
        <w:t>,</w:t>
      </w:r>
      <w:r w:rsidRPr="0081246F">
        <w:rPr>
          <w:color w:val="000000"/>
          <w:lang w:val="sr-Cyrl-CS" w:eastAsia="sr-Cyrl-CS"/>
        </w:rPr>
        <w:t xml:space="preserve"> а имајући у виду и значај пресађивања </w:t>
      </w:r>
      <w:r w:rsidRPr="0081246F">
        <w:rPr>
          <w:bCs/>
          <w:color w:val="000000"/>
          <w:lang w:val="sr-Cyrl-CS" w:eastAsia="sr-Cyrl-CS"/>
        </w:rPr>
        <w:t>људских</w:t>
      </w:r>
      <w:r w:rsidRPr="0081246F">
        <w:rPr>
          <w:b/>
          <w:bCs/>
          <w:color w:val="000000"/>
          <w:lang w:val="sr-Cyrl-CS" w:eastAsia="sr-Cyrl-CS"/>
        </w:rPr>
        <w:t xml:space="preserve"> </w:t>
      </w:r>
      <w:r w:rsidRPr="0081246F">
        <w:rPr>
          <w:color w:val="000000"/>
          <w:lang w:val="sr-Cyrl-CS" w:eastAsia="sr-Cyrl-CS"/>
        </w:rPr>
        <w:t>органа треба истаћи да према Хелсиншкој декларацији (</w:t>
      </w:r>
      <w:r w:rsidRPr="0081246F">
        <w:rPr>
          <w:color w:val="000000"/>
          <w:lang w:val="sr-Latn-RS" w:eastAsia="sr-Cyrl-CS"/>
        </w:rPr>
        <w:t>Declaration of Helsinski)</w:t>
      </w:r>
      <w:r w:rsidRPr="0081246F">
        <w:rPr>
          <w:b/>
          <w:bCs/>
          <w:color w:val="000000"/>
          <w:spacing w:val="-10"/>
          <w:lang w:val="sr-Cyrl-CS" w:eastAsia="sr-Cyrl-CS"/>
        </w:rPr>
        <w:t xml:space="preserve"> </w:t>
      </w:r>
      <w:r w:rsidRPr="0081246F">
        <w:rPr>
          <w:color w:val="000000"/>
          <w:lang w:val="sr-Cyrl-CS" w:eastAsia="sr-Cyrl-CS"/>
        </w:rPr>
        <w:t>број трансплантација органа од умрлих лица означава мерило развијености једног друштва.</w:t>
      </w:r>
    </w:p>
    <w:p w:rsidR="00803702" w:rsidRPr="0081246F" w:rsidRDefault="00FB2D96" w:rsidP="0081246F">
      <w:pPr>
        <w:pStyle w:val="Style7"/>
        <w:widowControl/>
        <w:spacing w:after="120" w:line="269" w:lineRule="exact"/>
        <w:ind w:firstLine="851"/>
        <w:rPr>
          <w:color w:val="000000"/>
          <w:lang w:val="sr-Cyrl-CS" w:eastAsia="sr-Cyrl-CS"/>
        </w:rPr>
      </w:pPr>
      <w:r w:rsidRPr="0081246F">
        <w:rPr>
          <w:color w:val="000000"/>
          <w:lang w:val="sr-Cyrl-CS" w:eastAsia="sr-Cyrl-CS"/>
        </w:rPr>
        <w:t>У складу са наведеним</w:t>
      </w:r>
      <w:r w:rsidR="00803702" w:rsidRPr="0081246F">
        <w:rPr>
          <w:color w:val="000000"/>
          <w:lang w:val="sr-Cyrl-CS" w:eastAsia="sr-Cyrl-CS"/>
        </w:rPr>
        <w:t>,</w:t>
      </w:r>
      <w:r w:rsidRPr="0081246F">
        <w:rPr>
          <w:color w:val="000000"/>
          <w:lang w:val="sr-Cyrl-CS" w:eastAsia="sr-Cyrl-CS"/>
        </w:rPr>
        <w:t xml:space="preserve"> </w:t>
      </w:r>
      <w:r w:rsidR="00803702" w:rsidRPr="0081246F">
        <w:rPr>
          <w:color w:val="000000"/>
          <w:lang w:val="sr-Cyrl-CS" w:eastAsia="sr-Cyrl-CS"/>
        </w:rPr>
        <w:t>Одбор</w:t>
      </w:r>
      <w:r w:rsidRPr="0081246F">
        <w:rPr>
          <w:color w:val="000000"/>
          <w:lang w:val="sr-Cyrl-CS" w:eastAsia="sr-Cyrl-CS"/>
        </w:rPr>
        <w:t xml:space="preserve"> је миш</w:t>
      </w:r>
      <w:r w:rsidR="00803702" w:rsidRPr="0081246F">
        <w:rPr>
          <w:color w:val="000000"/>
          <w:lang w:val="sr-Cyrl-CS" w:eastAsia="sr-Cyrl-CS"/>
        </w:rPr>
        <w:t>љ</w:t>
      </w:r>
      <w:r w:rsidRPr="0081246F">
        <w:rPr>
          <w:color w:val="000000"/>
          <w:lang w:val="sr-Cyrl-CS" w:eastAsia="sr-Cyrl-CS"/>
        </w:rPr>
        <w:t>ења да у одре</w:t>
      </w:r>
      <w:r w:rsidR="00803702" w:rsidRPr="0081246F">
        <w:rPr>
          <w:color w:val="000000"/>
          <w:lang w:val="sr-Cyrl-CS" w:eastAsia="sr-Cyrl-CS"/>
        </w:rPr>
        <w:t>д</w:t>
      </w:r>
      <w:r w:rsidRPr="0081246F">
        <w:rPr>
          <w:color w:val="000000"/>
          <w:lang w:val="sr-Cyrl-CS" w:eastAsia="sr-Cyrl-CS"/>
        </w:rPr>
        <w:t xml:space="preserve">бама члана 23. Закона о пресађивању људских органа </w:t>
      </w:r>
      <w:r w:rsidRPr="0081246F">
        <w:rPr>
          <w:bCs/>
          <w:color w:val="000000"/>
          <w:lang w:val="sr-Cyrl-CS" w:eastAsia="sr-Cyrl-CS"/>
        </w:rPr>
        <w:t>не</w:t>
      </w:r>
      <w:r w:rsidRPr="0081246F">
        <w:rPr>
          <w:b/>
          <w:bCs/>
          <w:color w:val="000000"/>
          <w:lang w:val="sr-Cyrl-CS" w:eastAsia="sr-Cyrl-CS"/>
        </w:rPr>
        <w:t xml:space="preserve"> </w:t>
      </w:r>
      <w:r w:rsidRPr="0081246F">
        <w:rPr>
          <w:color w:val="000000"/>
          <w:lang w:val="sr-Cyrl-CS" w:eastAsia="sr-Cyrl-CS"/>
        </w:rPr>
        <w:t xml:space="preserve">постоје елементи кршења људских права и достојанства </w:t>
      </w:r>
      <w:r w:rsidR="00803702" w:rsidRPr="0081246F">
        <w:rPr>
          <w:color w:val="000000"/>
          <w:lang w:val="sr-Cyrl-CS" w:eastAsia="sr-Cyrl-CS"/>
        </w:rPr>
        <w:t>љ</w:t>
      </w:r>
      <w:r w:rsidRPr="0081246F">
        <w:rPr>
          <w:color w:val="000000"/>
          <w:lang w:val="sr-Cyrl-CS" w:eastAsia="sr-Cyrl-CS"/>
        </w:rPr>
        <w:t>удског бића. Наведене одредб</w:t>
      </w:r>
      <w:r w:rsidR="00803702" w:rsidRPr="0081246F">
        <w:rPr>
          <w:color w:val="000000"/>
          <w:lang w:val="sr-Cyrl-CS" w:eastAsia="sr-Cyrl-CS"/>
        </w:rPr>
        <w:t>е</w:t>
      </w:r>
      <w:r w:rsidRPr="0081246F">
        <w:rPr>
          <w:color w:val="000000"/>
          <w:lang w:val="sr-Cyrl-CS" w:eastAsia="sr-Cyrl-CS"/>
        </w:rPr>
        <w:t xml:space="preserve"> </w:t>
      </w:r>
      <w:r w:rsidRPr="0081246F">
        <w:rPr>
          <w:bCs/>
          <w:color w:val="000000"/>
          <w:lang w:val="sr-Cyrl-CS" w:eastAsia="sr-Cyrl-CS"/>
        </w:rPr>
        <w:t>су</w:t>
      </w:r>
      <w:r w:rsidRPr="0081246F">
        <w:rPr>
          <w:b/>
          <w:bCs/>
          <w:color w:val="000000"/>
          <w:lang w:val="sr-Cyrl-CS" w:eastAsia="sr-Cyrl-CS"/>
        </w:rPr>
        <w:t xml:space="preserve"> </w:t>
      </w:r>
      <w:r w:rsidRPr="0081246F">
        <w:rPr>
          <w:color w:val="000000"/>
          <w:lang w:val="sr-Cyrl-CS" w:eastAsia="sr-Cyrl-CS"/>
        </w:rPr>
        <w:t>у це</w:t>
      </w:r>
      <w:r w:rsidR="00AF73C2" w:rsidRPr="0081246F">
        <w:rPr>
          <w:color w:val="000000"/>
          <w:lang w:val="sr-Cyrl-CS" w:eastAsia="sr-Cyrl-CS"/>
        </w:rPr>
        <w:t>л</w:t>
      </w:r>
      <w:r w:rsidRPr="0081246F">
        <w:rPr>
          <w:color w:val="000000"/>
          <w:lang w:val="sr-Cyrl-CS" w:eastAsia="sr-Cyrl-CS"/>
        </w:rPr>
        <w:t xml:space="preserve">ости у складу </w:t>
      </w:r>
      <w:r w:rsidRPr="0081246F">
        <w:rPr>
          <w:bCs/>
          <w:color w:val="000000"/>
          <w:lang w:val="sr-Cyrl-CS" w:eastAsia="sr-Cyrl-CS"/>
        </w:rPr>
        <w:t>са</w:t>
      </w:r>
      <w:r w:rsidRPr="0081246F">
        <w:rPr>
          <w:b/>
          <w:bCs/>
          <w:color w:val="000000"/>
          <w:lang w:val="sr-Cyrl-CS" w:eastAsia="sr-Cyrl-CS"/>
        </w:rPr>
        <w:t xml:space="preserve"> </w:t>
      </w:r>
      <w:r w:rsidRPr="0081246F">
        <w:rPr>
          <w:color w:val="000000"/>
          <w:lang w:val="sr-Cyrl-CS" w:eastAsia="sr-Cyrl-CS"/>
        </w:rPr>
        <w:t>Уставом</w:t>
      </w:r>
      <w:r w:rsidR="00AF73C2" w:rsidRPr="0081246F">
        <w:rPr>
          <w:color w:val="000000"/>
          <w:lang w:val="sr-Cyrl-CS" w:eastAsia="sr-Cyrl-CS"/>
        </w:rPr>
        <w:t>,</w:t>
      </w:r>
      <w:r w:rsidRPr="0081246F">
        <w:rPr>
          <w:color w:val="000000"/>
          <w:lang w:val="sr-Cyrl-CS" w:eastAsia="sr-Cyrl-CS"/>
        </w:rPr>
        <w:t xml:space="preserve"> однос</w:t>
      </w:r>
      <w:r w:rsidR="00AF73C2" w:rsidRPr="0081246F">
        <w:rPr>
          <w:color w:val="000000"/>
          <w:lang w:val="sr-Cyrl-CS" w:eastAsia="sr-Cyrl-CS"/>
        </w:rPr>
        <w:t>н</w:t>
      </w:r>
      <w:r w:rsidRPr="0081246F">
        <w:rPr>
          <w:color w:val="000000"/>
          <w:lang w:val="sr-Cyrl-CS" w:eastAsia="sr-Cyrl-CS"/>
        </w:rPr>
        <w:t xml:space="preserve">о ни у </w:t>
      </w:r>
      <w:r w:rsidRPr="0081246F">
        <w:rPr>
          <w:bCs/>
          <w:color w:val="000000"/>
          <w:lang w:val="sr-Cyrl-CS" w:eastAsia="sr-Cyrl-CS"/>
        </w:rPr>
        <w:t>чему</w:t>
      </w:r>
      <w:r w:rsidRPr="0081246F">
        <w:rPr>
          <w:b/>
          <w:bCs/>
          <w:color w:val="000000"/>
          <w:lang w:val="sr-Cyrl-CS" w:eastAsia="sr-Cyrl-CS"/>
        </w:rPr>
        <w:t xml:space="preserve"> </w:t>
      </w:r>
      <w:r w:rsidRPr="0081246F">
        <w:rPr>
          <w:color w:val="000000"/>
          <w:lang w:val="sr-Cyrl-CS" w:eastAsia="sr-Cyrl-CS"/>
        </w:rPr>
        <w:t>нису у супротности са одредбама чл. 23. и 25</w:t>
      </w:r>
      <w:r w:rsidR="00803702" w:rsidRPr="0081246F">
        <w:rPr>
          <w:color w:val="000000"/>
          <w:lang w:val="sr-Cyrl-CS" w:eastAsia="sr-Cyrl-CS"/>
        </w:rPr>
        <w:t>.</w:t>
      </w:r>
      <w:r w:rsidRPr="0081246F">
        <w:rPr>
          <w:color w:val="000000"/>
          <w:lang w:val="sr-Cyrl-CS" w:eastAsia="sr-Cyrl-CS"/>
        </w:rPr>
        <w:t xml:space="preserve"> Устава.</w:t>
      </w:r>
    </w:p>
    <w:p w:rsidR="007C5372" w:rsidRPr="0081246F" w:rsidRDefault="007C5372" w:rsidP="00FB2D96">
      <w:pPr>
        <w:autoSpaceDE w:val="0"/>
        <w:autoSpaceDN w:val="0"/>
        <w:adjustRightInd w:val="0"/>
        <w:spacing w:before="29" w:line="269" w:lineRule="exact"/>
        <w:ind w:firstLine="528"/>
        <w:rPr>
          <w:rFonts w:eastAsiaTheme="minorEastAsia" w:cs="Times New Roman"/>
          <w:color w:val="000000"/>
          <w:szCs w:val="24"/>
          <w:lang w:val="sr-Cyrl-CS" w:eastAsia="sr-Cyrl-CS"/>
        </w:rPr>
      </w:pPr>
    </w:p>
    <w:p w:rsidR="00803702" w:rsidRPr="0081246F" w:rsidRDefault="00803702" w:rsidP="00803702">
      <w:pPr>
        <w:autoSpaceDE w:val="0"/>
        <w:autoSpaceDN w:val="0"/>
        <w:adjustRightInd w:val="0"/>
        <w:ind w:firstLine="528"/>
        <w:rPr>
          <w:rFonts w:eastAsiaTheme="minorEastAsia" w:cs="Times New Roman"/>
          <w:color w:val="000000"/>
          <w:szCs w:val="24"/>
          <w:lang w:val="sr-Cyrl-CS" w:eastAsia="sr-Cyrl-CS"/>
        </w:rPr>
      </w:pPr>
      <w:r w:rsidRPr="0081246F">
        <w:rPr>
          <w:rFonts w:eastAsiaTheme="minorEastAsia" w:cs="Times New Roman"/>
          <w:color w:val="000000"/>
          <w:szCs w:val="24"/>
          <w:lang w:val="sr-Cyrl-CS" w:eastAsia="sr-Cyrl-CS"/>
        </w:rPr>
        <w:tab/>
      </w:r>
      <w:r w:rsidRPr="0081246F">
        <w:rPr>
          <w:rFonts w:eastAsiaTheme="minorEastAsia" w:cs="Times New Roman"/>
          <w:color w:val="000000"/>
          <w:szCs w:val="24"/>
          <w:lang w:val="sr-Cyrl-CS" w:eastAsia="sr-Cyrl-CS"/>
        </w:rPr>
        <w:tab/>
      </w:r>
      <w:r w:rsidRPr="0081246F">
        <w:rPr>
          <w:rFonts w:eastAsiaTheme="minorEastAsia" w:cs="Times New Roman"/>
          <w:color w:val="000000"/>
          <w:szCs w:val="24"/>
          <w:lang w:val="sr-Cyrl-CS" w:eastAsia="sr-Cyrl-CS"/>
        </w:rPr>
        <w:tab/>
      </w:r>
      <w:r w:rsidRPr="0081246F">
        <w:rPr>
          <w:rFonts w:eastAsiaTheme="minorEastAsia" w:cs="Times New Roman"/>
          <w:color w:val="000000"/>
          <w:szCs w:val="24"/>
          <w:lang w:val="sr-Cyrl-CS" w:eastAsia="sr-Cyrl-CS"/>
        </w:rPr>
        <w:tab/>
      </w:r>
      <w:r w:rsidRPr="0081246F">
        <w:rPr>
          <w:rFonts w:eastAsiaTheme="minorEastAsia" w:cs="Times New Roman"/>
          <w:color w:val="000000"/>
          <w:szCs w:val="24"/>
          <w:lang w:val="sr-Cyrl-CS" w:eastAsia="sr-Cyrl-CS"/>
        </w:rPr>
        <w:tab/>
      </w:r>
      <w:r w:rsidRPr="0081246F">
        <w:rPr>
          <w:rFonts w:eastAsiaTheme="minorEastAsia" w:cs="Times New Roman"/>
          <w:color w:val="000000"/>
          <w:szCs w:val="24"/>
          <w:lang w:val="sr-Cyrl-CS" w:eastAsia="sr-Cyrl-CS"/>
        </w:rPr>
        <w:tab/>
      </w:r>
      <w:r w:rsidRPr="0081246F">
        <w:rPr>
          <w:rFonts w:eastAsiaTheme="minorEastAsia" w:cs="Times New Roman"/>
          <w:color w:val="000000"/>
          <w:szCs w:val="24"/>
          <w:lang w:val="sr-Cyrl-CS" w:eastAsia="sr-Cyrl-CS"/>
        </w:rPr>
        <w:tab/>
      </w:r>
    </w:p>
    <w:p w:rsidR="00803702" w:rsidRPr="0081246F" w:rsidRDefault="00803702" w:rsidP="00803702">
      <w:pPr>
        <w:autoSpaceDE w:val="0"/>
        <w:autoSpaceDN w:val="0"/>
        <w:adjustRightInd w:val="0"/>
        <w:ind w:firstLine="528"/>
        <w:rPr>
          <w:rFonts w:eastAsiaTheme="minorEastAsia" w:cs="Times New Roman"/>
          <w:color w:val="000000"/>
          <w:szCs w:val="24"/>
          <w:lang w:val="sr-Cyrl-CS" w:eastAsia="sr-Cyrl-CS"/>
        </w:rPr>
      </w:pPr>
      <w:r w:rsidRPr="0081246F">
        <w:rPr>
          <w:rFonts w:eastAsiaTheme="minorEastAsia" w:cs="Times New Roman"/>
          <w:color w:val="000000"/>
          <w:szCs w:val="24"/>
          <w:lang w:val="sr-Cyrl-CS" w:eastAsia="sr-Cyrl-CS"/>
        </w:rPr>
        <w:tab/>
      </w:r>
      <w:r w:rsidRPr="0081246F">
        <w:rPr>
          <w:rFonts w:eastAsiaTheme="minorEastAsia" w:cs="Times New Roman"/>
          <w:color w:val="000000"/>
          <w:szCs w:val="24"/>
          <w:lang w:val="sr-Cyrl-CS" w:eastAsia="sr-Cyrl-CS"/>
        </w:rPr>
        <w:tab/>
      </w:r>
      <w:r w:rsidRPr="0081246F">
        <w:rPr>
          <w:rFonts w:eastAsiaTheme="minorEastAsia" w:cs="Times New Roman"/>
          <w:color w:val="000000"/>
          <w:szCs w:val="24"/>
          <w:lang w:val="sr-Cyrl-CS" w:eastAsia="sr-Cyrl-CS"/>
        </w:rPr>
        <w:tab/>
      </w:r>
      <w:r w:rsidRPr="0081246F">
        <w:rPr>
          <w:rFonts w:eastAsiaTheme="minorEastAsia" w:cs="Times New Roman"/>
          <w:color w:val="000000"/>
          <w:szCs w:val="24"/>
          <w:lang w:val="sr-Cyrl-CS" w:eastAsia="sr-Cyrl-CS"/>
        </w:rPr>
        <w:tab/>
      </w:r>
      <w:r w:rsidRPr="0081246F">
        <w:rPr>
          <w:rFonts w:eastAsiaTheme="minorEastAsia" w:cs="Times New Roman"/>
          <w:color w:val="000000"/>
          <w:szCs w:val="24"/>
          <w:lang w:val="sr-Cyrl-CS" w:eastAsia="sr-Cyrl-CS"/>
        </w:rPr>
        <w:tab/>
      </w:r>
      <w:r w:rsidRPr="0081246F">
        <w:rPr>
          <w:rFonts w:eastAsiaTheme="minorEastAsia" w:cs="Times New Roman"/>
          <w:color w:val="000000"/>
          <w:szCs w:val="24"/>
          <w:lang w:val="sr-Cyrl-CS" w:eastAsia="sr-Cyrl-CS"/>
        </w:rPr>
        <w:tab/>
      </w:r>
      <w:r w:rsidRPr="0081246F">
        <w:rPr>
          <w:rFonts w:eastAsiaTheme="minorEastAsia" w:cs="Times New Roman"/>
          <w:color w:val="000000"/>
          <w:szCs w:val="24"/>
          <w:lang w:val="sr-Cyrl-CS" w:eastAsia="sr-Cyrl-CS"/>
        </w:rPr>
        <w:tab/>
      </w:r>
      <w:r w:rsidRPr="0081246F">
        <w:rPr>
          <w:rFonts w:eastAsiaTheme="minorEastAsia" w:cs="Times New Roman"/>
          <w:color w:val="000000"/>
          <w:szCs w:val="24"/>
          <w:lang w:val="sr-Cyrl-CS" w:eastAsia="sr-Cyrl-CS"/>
        </w:rPr>
        <w:tab/>
      </w:r>
      <w:r w:rsidRPr="0081246F">
        <w:rPr>
          <w:rFonts w:eastAsiaTheme="minorEastAsia" w:cs="Times New Roman"/>
          <w:color w:val="000000"/>
          <w:szCs w:val="24"/>
          <w:lang w:val="sr-Cyrl-CS" w:eastAsia="sr-Cyrl-CS"/>
        </w:rPr>
        <w:tab/>
        <w:t xml:space="preserve">        ПРЕДСЕДНИК</w:t>
      </w:r>
    </w:p>
    <w:p w:rsidR="00803702" w:rsidRPr="0081246F" w:rsidRDefault="00803702" w:rsidP="00803702">
      <w:pPr>
        <w:autoSpaceDE w:val="0"/>
        <w:autoSpaceDN w:val="0"/>
        <w:adjustRightInd w:val="0"/>
        <w:ind w:firstLine="528"/>
        <w:rPr>
          <w:rFonts w:eastAsiaTheme="minorEastAsia" w:cs="Times New Roman"/>
          <w:color w:val="000000"/>
          <w:szCs w:val="24"/>
          <w:lang w:val="sr-Cyrl-CS" w:eastAsia="sr-Cyrl-CS"/>
        </w:rPr>
      </w:pPr>
    </w:p>
    <w:p w:rsidR="00FB2D96" w:rsidRPr="0081246F" w:rsidRDefault="0081246F" w:rsidP="00803702">
      <w:pPr>
        <w:autoSpaceDE w:val="0"/>
        <w:autoSpaceDN w:val="0"/>
        <w:adjustRightInd w:val="0"/>
        <w:ind w:firstLine="528"/>
        <w:rPr>
          <w:rFonts w:eastAsiaTheme="minorEastAsia" w:cs="Times New Roman"/>
          <w:color w:val="000000"/>
          <w:szCs w:val="24"/>
          <w:lang w:val="sr-Cyrl-CS" w:eastAsia="sr-Cyrl-CS"/>
        </w:rPr>
      </w:pPr>
      <w:r>
        <w:rPr>
          <w:rFonts w:eastAsiaTheme="minorEastAsia" w:cs="Times New Roman"/>
          <w:color w:val="000000"/>
          <w:szCs w:val="24"/>
          <w:lang w:val="sr-Cyrl-CS" w:eastAsia="sr-Cyrl-CS"/>
        </w:rPr>
        <w:tab/>
      </w:r>
      <w:r>
        <w:rPr>
          <w:rFonts w:eastAsiaTheme="minorEastAsia" w:cs="Times New Roman"/>
          <w:color w:val="000000"/>
          <w:szCs w:val="24"/>
          <w:lang w:val="sr-Cyrl-CS" w:eastAsia="sr-Cyrl-CS"/>
        </w:rPr>
        <w:tab/>
      </w:r>
      <w:r>
        <w:rPr>
          <w:rFonts w:eastAsiaTheme="minorEastAsia" w:cs="Times New Roman"/>
          <w:color w:val="000000"/>
          <w:szCs w:val="24"/>
          <w:lang w:val="sr-Cyrl-CS" w:eastAsia="sr-Cyrl-CS"/>
        </w:rPr>
        <w:tab/>
      </w:r>
      <w:r>
        <w:rPr>
          <w:rFonts w:eastAsiaTheme="minorEastAsia" w:cs="Times New Roman"/>
          <w:color w:val="000000"/>
          <w:szCs w:val="24"/>
          <w:lang w:val="sr-Cyrl-CS" w:eastAsia="sr-Cyrl-CS"/>
        </w:rPr>
        <w:tab/>
      </w:r>
      <w:r>
        <w:rPr>
          <w:rFonts w:eastAsiaTheme="minorEastAsia" w:cs="Times New Roman"/>
          <w:color w:val="000000"/>
          <w:szCs w:val="24"/>
          <w:lang w:val="sr-Cyrl-CS" w:eastAsia="sr-Cyrl-CS"/>
        </w:rPr>
        <w:tab/>
      </w:r>
      <w:r>
        <w:rPr>
          <w:rFonts w:eastAsiaTheme="minorEastAsia" w:cs="Times New Roman"/>
          <w:color w:val="000000"/>
          <w:szCs w:val="24"/>
          <w:lang w:val="sr-Cyrl-CS" w:eastAsia="sr-Cyrl-CS"/>
        </w:rPr>
        <w:tab/>
      </w:r>
      <w:r>
        <w:rPr>
          <w:rFonts w:eastAsiaTheme="minorEastAsia" w:cs="Times New Roman"/>
          <w:color w:val="000000"/>
          <w:szCs w:val="24"/>
          <w:lang w:val="sr-Cyrl-CS" w:eastAsia="sr-Cyrl-CS"/>
        </w:rPr>
        <w:tab/>
      </w:r>
      <w:r>
        <w:rPr>
          <w:rFonts w:eastAsiaTheme="minorEastAsia" w:cs="Times New Roman"/>
          <w:color w:val="000000"/>
          <w:szCs w:val="24"/>
          <w:lang w:val="sr-Cyrl-CS" w:eastAsia="sr-Cyrl-CS"/>
        </w:rPr>
        <w:tab/>
      </w:r>
      <w:r>
        <w:rPr>
          <w:rFonts w:eastAsiaTheme="minorEastAsia" w:cs="Times New Roman"/>
          <w:color w:val="000000"/>
          <w:szCs w:val="24"/>
          <w:lang w:eastAsia="sr-Cyrl-CS"/>
        </w:rPr>
        <w:t xml:space="preserve">          </w:t>
      </w:r>
      <w:bookmarkStart w:id="0" w:name="_GoBack"/>
      <w:bookmarkEnd w:id="0"/>
      <w:r w:rsidR="00803702" w:rsidRPr="0081246F">
        <w:rPr>
          <w:rFonts w:eastAsiaTheme="minorEastAsia" w:cs="Times New Roman"/>
          <w:color w:val="000000"/>
          <w:szCs w:val="24"/>
          <w:lang w:val="sr-Cyrl-CS" w:eastAsia="sr-Cyrl-CS"/>
        </w:rPr>
        <w:t>Јелена Жарић Ковачевић</w:t>
      </w:r>
    </w:p>
    <w:p w:rsidR="00FB2D96" w:rsidRPr="0081246F" w:rsidRDefault="00FB2D96" w:rsidP="00FB2D96">
      <w:pPr>
        <w:autoSpaceDE w:val="0"/>
        <w:autoSpaceDN w:val="0"/>
        <w:adjustRightInd w:val="0"/>
        <w:spacing w:line="240" w:lineRule="exact"/>
        <w:rPr>
          <w:rFonts w:eastAsiaTheme="minorEastAsia" w:cs="Times New Roman"/>
          <w:szCs w:val="24"/>
        </w:rPr>
      </w:pPr>
    </w:p>
    <w:sectPr w:rsidR="00FB2D96" w:rsidRPr="0081246F" w:rsidSect="0026725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96"/>
    <w:rsid w:val="000F4D2E"/>
    <w:rsid w:val="001A0976"/>
    <w:rsid w:val="001F2708"/>
    <w:rsid w:val="0026725C"/>
    <w:rsid w:val="002A217D"/>
    <w:rsid w:val="0031406C"/>
    <w:rsid w:val="00360496"/>
    <w:rsid w:val="004B0DB5"/>
    <w:rsid w:val="005B1C83"/>
    <w:rsid w:val="00694559"/>
    <w:rsid w:val="006B50D4"/>
    <w:rsid w:val="006F48D6"/>
    <w:rsid w:val="00777699"/>
    <w:rsid w:val="007A25C3"/>
    <w:rsid w:val="007C5372"/>
    <w:rsid w:val="00803702"/>
    <w:rsid w:val="0081246F"/>
    <w:rsid w:val="00880930"/>
    <w:rsid w:val="008B6C42"/>
    <w:rsid w:val="009A387D"/>
    <w:rsid w:val="00A02322"/>
    <w:rsid w:val="00AF73C2"/>
    <w:rsid w:val="00B02F06"/>
    <w:rsid w:val="00B26C59"/>
    <w:rsid w:val="00B77BC9"/>
    <w:rsid w:val="00BB070D"/>
    <w:rsid w:val="00BC3CD7"/>
    <w:rsid w:val="00CF7A55"/>
    <w:rsid w:val="00DE4A59"/>
    <w:rsid w:val="00E66BE2"/>
    <w:rsid w:val="00EB685D"/>
    <w:rsid w:val="00EF25CC"/>
    <w:rsid w:val="00FA7D41"/>
    <w:rsid w:val="00FB2D96"/>
    <w:rsid w:val="00FB6EA0"/>
    <w:rsid w:val="00FE61CB"/>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FB2D96"/>
    <w:pPr>
      <w:widowControl w:val="0"/>
      <w:autoSpaceDE w:val="0"/>
      <w:autoSpaceDN w:val="0"/>
      <w:adjustRightInd w:val="0"/>
      <w:spacing w:line="276" w:lineRule="exact"/>
      <w:jc w:val="center"/>
    </w:pPr>
    <w:rPr>
      <w:rFonts w:eastAsiaTheme="minorEastAsia" w:cs="Times New Roman"/>
      <w:szCs w:val="24"/>
    </w:rPr>
  </w:style>
  <w:style w:type="paragraph" w:customStyle="1" w:styleId="Style7">
    <w:name w:val="Style7"/>
    <w:basedOn w:val="Normal"/>
    <w:uiPriority w:val="99"/>
    <w:rsid w:val="00FB2D96"/>
    <w:pPr>
      <w:widowControl w:val="0"/>
      <w:autoSpaceDE w:val="0"/>
      <w:autoSpaceDN w:val="0"/>
      <w:adjustRightInd w:val="0"/>
      <w:spacing w:line="275" w:lineRule="exact"/>
      <w:ind w:firstLine="538"/>
    </w:pPr>
    <w:rPr>
      <w:rFonts w:eastAsiaTheme="minorEastAsia" w:cs="Times New Roman"/>
      <w:szCs w:val="24"/>
    </w:rPr>
  </w:style>
  <w:style w:type="paragraph" w:customStyle="1" w:styleId="Style10">
    <w:name w:val="Style10"/>
    <w:basedOn w:val="Normal"/>
    <w:uiPriority w:val="99"/>
    <w:rsid w:val="00FB2D96"/>
    <w:pPr>
      <w:widowControl w:val="0"/>
      <w:autoSpaceDE w:val="0"/>
      <w:autoSpaceDN w:val="0"/>
      <w:adjustRightInd w:val="0"/>
    </w:pPr>
    <w:rPr>
      <w:rFonts w:eastAsiaTheme="minorEastAsia" w:cs="Times New Roman"/>
      <w:szCs w:val="24"/>
    </w:rPr>
  </w:style>
  <w:style w:type="paragraph" w:customStyle="1" w:styleId="Style13">
    <w:name w:val="Style13"/>
    <w:basedOn w:val="Normal"/>
    <w:uiPriority w:val="99"/>
    <w:rsid w:val="00FB2D96"/>
    <w:pPr>
      <w:widowControl w:val="0"/>
      <w:autoSpaceDE w:val="0"/>
      <w:autoSpaceDN w:val="0"/>
      <w:adjustRightInd w:val="0"/>
      <w:jc w:val="left"/>
    </w:pPr>
    <w:rPr>
      <w:rFonts w:eastAsiaTheme="minorEastAsia" w:cs="Times New Roman"/>
      <w:szCs w:val="24"/>
    </w:rPr>
  </w:style>
  <w:style w:type="character" w:customStyle="1" w:styleId="FontStyle22">
    <w:name w:val="Font Style22"/>
    <w:basedOn w:val="DefaultParagraphFont"/>
    <w:uiPriority w:val="99"/>
    <w:rsid w:val="00FB2D96"/>
    <w:rPr>
      <w:rFonts w:ascii="Times New Roman" w:hAnsi="Times New Roman" w:cs="Times New Roman"/>
      <w:b/>
      <w:bCs/>
      <w:color w:val="000000"/>
      <w:sz w:val="22"/>
      <w:szCs w:val="22"/>
    </w:rPr>
  </w:style>
  <w:style w:type="character" w:customStyle="1" w:styleId="FontStyle23">
    <w:name w:val="Font Style23"/>
    <w:basedOn w:val="DefaultParagraphFont"/>
    <w:uiPriority w:val="99"/>
    <w:rsid w:val="00FB2D96"/>
    <w:rPr>
      <w:rFonts w:ascii="Times New Roman" w:hAnsi="Times New Roman" w:cs="Times New Roman"/>
      <w:color w:val="000000"/>
      <w:sz w:val="20"/>
      <w:szCs w:val="20"/>
    </w:rPr>
  </w:style>
  <w:style w:type="character" w:customStyle="1" w:styleId="FontStyle17">
    <w:name w:val="Font Style17"/>
    <w:basedOn w:val="DefaultParagraphFont"/>
    <w:uiPriority w:val="99"/>
    <w:rsid w:val="00FB2D96"/>
    <w:rPr>
      <w:rFonts w:ascii="Candara" w:hAnsi="Candara" w:cs="Candara"/>
      <w:b/>
      <w:bCs/>
      <w:color w:val="000000"/>
      <w:spacing w:val="40"/>
      <w:sz w:val="22"/>
      <w:szCs w:val="22"/>
    </w:rPr>
  </w:style>
  <w:style w:type="character" w:customStyle="1" w:styleId="FontStyle19">
    <w:name w:val="Font Style19"/>
    <w:basedOn w:val="DefaultParagraphFont"/>
    <w:uiPriority w:val="99"/>
    <w:rsid w:val="00FB2D96"/>
    <w:rPr>
      <w:rFonts w:ascii="Candara" w:hAnsi="Candara" w:cs="Candara"/>
      <w:color w:val="000000"/>
      <w:sz w:val="36"/>
      <w:szCs w:val="36"/>
    </w:rPr>
  </w:style>
  <w:style w:type="character" w:customStyle="1" w:styleId="FontStyle24">
    <w:name w:val="Font Style24"/>
    <w:basedOn w:val="DefaultParagraphFont"/>
    <w:uiPriority w:val="99"/>
    <w:rsid w:val="00FB2D96"/>
    <w:rPr>
      <w:rFonts w:ascii="Times New Roman" w:hAnsi="Times New Roman" w:cs="Times New Roman"/>
      <w:b/>
      <w:bCs/>
      <w:color w:val="000000"/>
      <w:sz w:val="20"/>
      <w:szCs w:val="20"/>
    </w:rPr>
  </w:style>
  <w:style w:type="character" w:customStyle="1" w:styleId="FontStyle25">
    <w:name w:val="Font Style25"/>
    <w:basedOn w:val="DefaultParagraphFont"/>
    <w:uiPriority w:val="99"/>
    <w:rsid w:val="00FB2D96"/>
    <w:rPr>
      <w:rFonts w:ascii="Times New Roman" w:hAnsi="Times New Roman" w:cs="Times New Roman"/>
      <w:b/>
      <w:bCs/>
      <w:smallCaps/>
      <w:color w:val="000000"/>
      <w:sz w:val="18"/>
      <w:szCs w:val="18"/>
    </w:rPr>
  </w:style>
  <w:style w:type="character" w:customStyle="1" w:styleId="FontStyle26">
    <w:name w:val="Font Style26"/>
    <w:basedOn w:val="DefaultParagraphFont"/>
    <w:uiPriority w:val="99"/>
    <w:rsid w:val="00FB2D96"/>
    <w:rPr>
      <w:rFonts w:ascii="Times New Roman" w:hAnsi="Times New Roman" w:cs="Times New Roman"/>
      <w:color w:val="000000"/>
      <w:sz w:val="20"/>
      <w:szCs w:val="20"/>
    </w:rPr>
  </w:style>
  <w:style w:type="character" w:customStyle="1" w:styleId="FontStyle27">
    <w:name w:val="Font Style27"/>
    <w:basedOn w:val="DefaultParagraphFont"/>
    <w:uiPriority w:val="99"/>
    <w:rsid w:val="00FB2D96"/>
    <w:rPr>
      <w:rFonts w:ascii="Times New Roman" w:hAnsi="Times New Roman" w:cs="Times New Roman"/>
      <w:color w:val="000000"/>
      <w:sz w:val="20"/>
      <w:szCs w:val="20"/>
    </w:rPr>
  </w:style>
  <w:style w:type="character" w:customStyle="1" w:styleId="FontStyle28">
    <w:name w:val="Font Style28"/>
    <w:basedOn w:val="DefaultParagraphFont"/>
    <w:uiPriority w:val="99"/>
    <w:rsid w:val="00FB2D96"/>
    <w:rPr>
      <w:rFonts w:ascii="Times New Roman" w:hAnsi="Times New Roman" w:cs="Times New Roman"/>
      <w:color w:val="000000"/>
      <w:sz w:val="20"/>
      <w:szCs w:val="20"/>
    </w:rPr>
  </w:style>
  <w:style w:type="paragraph" w:customStyle="1" w:styleId="Style6">
    <w:name w:val="Style6"/>
    <w:basedOn w:val="Normal"/>
    <w:uiPriority w:val="99"/>
    <w:rsid w:val="00FB2D96"/>
    <w:pPr>
      <w:widowControl w:val="0"/>
      <w:autoSpaceDE w:val="0"/>
      <w:autoSpaceDN w:val="0"/>
      <w:adjustRightInd w:val="0"/>
      <w:spacing w:line="278" w:lineRule="exact"/>
      <w:ind w:firstLine="355"/>
    </w:pPr>
    <w:rPr>
      <w:rFonts w:eastAsiaTheme="minorEastAsia" w:cs="Times New Roman"/>
      <w:szCs w:val="24"/>
    </w:rPr>
  </w:style>
  <w:style w:type="paragraph" w:customStyle="1" w:styleId="Style14">
    <w:name w:val="Style14"/>
    <w:basedOn w:val="Normal"/>
    <w:uiPriority w:val="99"/>
    <w:rsid w:val="00FB2D96"/>
    <w:pPr>
      <w:widowControl w:val="0"/>
      <w:autoSpaceDE w:val="0"/>
      <w:autoSpaceDN w:val="0"/>
      <w:adjustRightInd w:val="0"/>
      <w:spacing w:line="276" w:lineRule="exact"/>
      <w:ind w:firstLine="710"/>
    </w:pPr>
    <w:rPr>
      <w:rFonts w:eastAsiaTheme="minorEastAsia" w:cs="Times New Roman"/>
      <w:szCs w:val="24"/>
    </w:rPr>
  </w:style>
  <w:style w:type="paragraph" w:styleId="BalloonText">
    <w:name w:val="Balloon Text"/>
    <w:basedOn w:val="Normal"/>
    <w:link w:val="BalloonTextChar"/>
    <w:uiPriority w:val="99"/>
    <w:semiHidden/>
    <w:unhideWhenUsed/>
    <w:rsid w:val="00FB2D96"/>
    <w:rPr>
      <w:rFonts w:ascii="Tahoma" w:hAnsi="Tahoma" w:cs="Tahoma"/>
      <w:sz w:val="16"/>
      <w:szCs w:val="16"/>
    </w:rPr>
  </w:style>
  <w:style w:type="character" w:customStyle="1" w:styleId="BalloonTextChar">
    <w:name w:val="Balloon Text Char"/>
    <w:basedOn w:val="DefaultParagraphFont"/>
    <w:link w:val="BalloonText"/>
    <w:uiPriority w:val="99"/>
    <w:semiHidden/>
    <w:rsid w:val="00FB2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FB2D96"/>
    <w:pPr>
      <w:widowControl w:val="0"/>
      <w:autoSpaceDE w:val="0"/>
      <w:autoSpaceDN w:val="0"/>
      <w:adjustRightInd w:val="0"/>
      <w:spacing w:line="276" w:lineRule="exact"/>
      <w:jc w:val="center"/>
    </w:pPr>
    <w:rPr>
      <w:rFonts w:eastAsiaTheme="minorEastAsia" w:cs="Times New Roman"/>
      <w:szCs w:val="24"/>
    </w:rPr>
  </w:style>
  <w:style w:type="paragraph" w:customStyle="1" w:styleId="Style7">
    <w:name w:val="Style7"/>
    <w:basedOn w:val="Normal"/>
    <w:uiPriority w:val="99"/>
    <w:rsid w:val="00FB2D96"/>
    <w:pPr>
      <w:widowControl w:val="0"/>
      <w:autoSpaceDE w:val="0"/>
      <w:autoSpaceDN w:val="0"/>
      <w:adjustRightInd w:val="0"/>
      <w:spacing w:line="275" w:lineRule="exact"/>
      <w:ind w:firstLine="538"/>
    </w:pPr>
    <w:rPr>
      <w:rFonts w:eastAsiaTheme="minorEastAsia" w:cs="Times New Roman"/>
      <w:szCs w:val="24"/>
    </w:rPr>
  </w:style>
  <w:style w:type="paragraph" w:customStyle="1" w:styleId="Style10">
    <w:name w:val="Style10"/>
    <w:basedOn w:val="Normal"/>
    <w:uiPriority w:val="99"/>
    <w:rsid w:val="00FB2D96"/>
    <w:pPr>
      <w:widowControl w:val="0"/>
      <w:autoSpaceDE w:val="0"/>
      <w:autoSpaceDN w:val="0"/>
      <w:adjustRightInd w:val="0"/>
    </w:pPr>
    <w:rPr>
      <w:rFonts w:eastAsiaTheme="minorEastAsia" w:cs="Times New Roman"/>
      <w:szCs w:val="24"/>
    </w:rPr>
  </w:style>
  <w:style w:type="paragraph" w:customStyle="1" w:styleId="Style13">
    <w:name w:val="Style13"/>
    <w:basedOn w:val="Normal"/>
    <w:uiPriority w:val="99"/>
    <w:rsid w:val="00FB2D96"/>
    <w:pPr>
      <w:widowControl w:val="0"/>
      <w:autoSpaceDE w:val="0"/>
      <w:autoSpaceDN w:val="0"/>
      <w:adjustRightInd w:val="0"/>
      <w:jc w:val="left"/>
    </w:pPr>
    <w:rPr>
      <w:rFonts w:eastAsiaTheme="minorEastAsia" w:cs="Times New Roman"/>
      <w:szCs w:val="24"/>
    </w:rPr>
  </w:style>
  <w:style w:type="character" w:customStyle="1" w:styleId="FontStyle22">
    <w:name w:val="Font Style22"/>
    <w:basedOn w:val="DefaultParagraphFont"/>
    <w:uiPriority w:val="99"/>
    <w:rsid w:val="00FB2D96"/>
    <w:rPr>
      <w:rFonts w:ascii="Times New Roman" w:hAnsi="Times New Roman" w:cs="Times New Roman"/>
      <w:b/>
      <w:bCs/>
      <w:color w:val="000000"/>
      <w:sz w:val="22"/>
      <w:szCs w:val="22"/>
    </w:rPr>
  </w:style>
  <w:style w:type="character" w:customStyle="1" w:styleId="FontStyle23">
    <w:name w:val="Font Style23"/>
    <w:basedOn w:val="DefaultParagraphFont"/>
    <w:uiPriority w:val="99"/>
    <w:rsid w:val="00FB2D96"/>
    <w:rPr>
      <w:rFonts w:ascii="Times New Roman" w:hAnsi="Times New Roman" w:cs="Times New Roman"/>
      <w:color w:val="000000"/>
      <w:sz w:val="20"/>
      <w:szCs w:val="20"/>
    </w:rPr>
  </w:style>
  <w:style w:type="character" w:customStyle="1" w:styleId="FontStyle17">
    <w:name w:val="Font Style17"/>
    <w:basedOn w:val="DefaultParagraphFont"/>
    <w:uiPriority w:val="99"/>
    <w:rsid w:val="00FB2D96"/>
    <w:rPr>
      <w:rFonts w:ascii="Candara" w:hAnsi="Candara" w:cs="Candara"/>
      <w:b/>
      <w:bCs/>
      <w:color w:val="000000"/>
      <w:spacing w:val="40"/>
      <w:sz w:val="22"/>
      <w:szCs w:val="22"/>
    </w:rPr>
  </w:style>
  <w:style w:type="character" w:customStyle="1" w:styleId="FontStyle19">
    <w:name w:val="Font Style19"/>
    <w:basedOn w:val="DefaultParagraphFont"/>
    <w:uiPriority w:val="99"/>
    <w:rsid w:val="00FB2D96"/>
    <w:rPr>
      <w:rFonts w:ascii="Candara" w:hAnsi="Candara" w:cs="Candara"/>
      <w:color w:val="000000"/>
      <w:sz w:val="36"/>
      <w:szCs w:val="36"/>
    </w:rPr>
  </w:style>
  <w:style w:type="character" w:customStyle="1" w:styleId="FontStyle24">
    <w:name w:val="Font Style24"/>
    <w:basedOn w:val="DefaultParagraphFont"/>
    <w:uiPriority w:val="99"/>
    <w:rsid w:val="00FB2D96"/>
    <w:rPr>
      <w:rFonts w:ascii="Times New Roman" w:hAnsi="Times New Roman" w:cs="Times New Roman"/>
      <w:b/>
      <w:bCs/>
      <w:color w:val="000000"/>
      <w:sz w:val="20"/>
      <w:szCs w:val="20"/>
    </w:rPr>
  </w:style>
  <w:style w:type="character" w:customStyle="1" w:styleId="FontStyle25">
    <w:name w:val="Font Style25"/>
    <w:basedOn w:val="DefaultParagraphFont"/>
    <w:uiPriority w:val="99"/>
    <w:rsid w:val="00FB2D96"/>
    <w:rPr>
      <w:rFonts w:ascii="Times New Roman" w:hAnsi="Times New Roman" w:cs="Times New Roman"/>
      <w:b/>
      <w:bCs/>
      <w:smallCaps/>
      <w:color w:val="000000"/>
      <w:sz w:val="18"/>
      <w:szCs w:val="18"/>
    </w:rPr>
  </w:style>
  <w:style w:type="character" w:customStyle="1" w:styleId="FontStyle26">
    <w:name w:val="Font Style26"/>
    <w:basedOn w:val="DefaultParagraphFont"/>
    <w:uiPriority w:val="99"/>
    <w:rsid w:val="00FB2D96"/>
    <w:rPr>
      <w:rFonts w:ascii="Times New Roman" w:hAnsi="Times New Roman" w:cs="Times New Roman"/>
      <w:color w:val="000000"/>
      <w:sz w:val="20"/>
      <w:szCs w:val="20"/>
    </w:rPr>
  </w:style>
  <w:style w:type="character" w:customStyle="1" w:styleId="FontStyle27">
    <w:name w:val="Font Style27"/>
    <w:basedOn w:val="DefaultParagraphFont"/>
    <w:uiPriority w:val="99"/>
    <w:rsid w:val="00FB2D96"/>
    <w:rPr>
      <w:rFonts w:ascii="Times New Roman" w:hAnsi="Times New Roman" w:cs="Times New Roman"/>
      <w:color w:val="000000"/>
      <w:sz w:val="20"/>
      <w:szCs w:val="20"/>
    </w:rPr>
  </w:style>
  <w:style w:type="character" w:customStyle="1" w:styleId="FontStyle28">
    <w:name w:val="Font Style28"/>
    <w:basedOn w:val="DefaultParagraphFont"/>
    <w:uiPriority w:val="99"/>
    <w:rsid w:val="00FB2D96"/>
    <w:rPr>
      <w:rFonts w:ascii="Times New Roman" w:hAnsi="Times New Roman" w:cs="Times New Roman"/>
      <w:color w:val="000000"/>
      <w:sz w:val="20"/>
      <w:szCs w:val="20"/>
    </w:rPr>
  </w:style>
  <w:style w:type="paragraph" w:customStyle="1" w:styleId="Style6">
    <w:name w:val="Style6"/>
    <w:basedOn w:val="Normal"/>
    <w:uiPriority w:val="99"/>
    <w:rsid w:val="00FB2D96"/>
    <w:pPr>
      <w:widowControl w:val="0"/>
      <w:autoSpaceDE w:val="0"/>
      <w:autoSpaceDN w:val="0"/>
      <w:adjustRightInd w:val="0"/>
      <w:spacing w:line="278" w:lineRule="exact"/>
      <w:ind w:firstLine="355"/>
    </w:pPr>
    <w:rPr>
      <w:rFonts w:eastAsiaTheme="minorEastAsia" w:cs="Times New Roman"/>
      <w:szCs w:val="24"/>
    </w:rPr>
  </w:style>
  <w:style w:type="paragraph" w:customStyle="1" w:styleId="Style14">
    <w:name w:val="Style14"/>
    <w:basedOn w:val="Normal"/>
    <w:uiPriority w:val="99"/>
    <w:rsid w:val="00FB2D96"/>
    <w:pPr>
      <w:widowControl w:val="0"/>
      <w:autoSpaceDE w:val="0"/>
      <w:autoSpaceDN w:val="0"/>
      <w:adjustRightInd w:val="0"/>
      <w:spacing w:line="276" w:lineRule="exact"/>
      <w:ind w:firstLine="710"/>
    </w:pPr>
    <w:rPr>
      <w:rFonts w:eastAsiaTheme="minorEastAsia" w:cs="Times New Roman"/>
      <w:szCs w:val="24"/>
    </w:rPr>
  </w:style>
  <w:style w:type="paragraph" w:styleId="BalloonText">
    <w:name w:val="Balloon Text"/>
    <w:basedOn w:val="Normal"/>
    <w:link w:val="BalloonTextChar"/>
    <w:uiPriority w:val="99"/>
    <w:semiHidden/>
    <w:unhideWhenUsed/>
    <w:rsid w:val="00FB2D96"/>
    <w:rPr>
      <w:rFonts w:ascii="Tahoma" w:hAnsi="Tahoma" w:cs="Tahoma"/>
      <w:sz w:val="16"/>
      <w:szCs w:val="16"/>
    </w:rPr>
  </w:style>
  <w:style w:type="character" w:customStyle="1" w:styleId="BalloonTextChar">
    <w:name w:val="Balloon Text Char"/>
    <w:basedOn w:val="DefaultParagraphFont"/>
    <w:link w:val="BalloonText"/>
    <w:uiPriority w:val="99"/>
    <w:semiHidden/>
    <w:rsid w:val="00FB2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2463</Words>
  <Characters>14044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Mila Antic</cp:lastModifiedBy>
  <cp:revision>6</cp:revision>
  <cp:lastPrinted>2021-01-21T10:51:00Z</cp:lastPrinted>
  <dcterms:created xsi:type="dcterms:W3CDTF">2021-01-20T12:03:00Z</dcterms:created>
  <dcterms:modified xsi:type="dcterms:W3CDTF">2021-01-21T11:06:00Z</dcterms:modified>
</cp:coreProperties>
</file>